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E8" w:rsidRDefault="00193DE8" w:rsidP="001D2D54">
      <w:pPr>
        <w:pStyle w:val="1"/>
        <w:tabs>
          <w:tab w:val="left" w:pos="7088"/>
          <w:tab w:val="left" w:pos="7655"/>
          <w:tab w:val="left" w:pos="8222"/>
        </w:tabs>
        <w:ind w:right="397"/>
        <w:jc w:val="left"/>
        <w:rPr>
          <w:rFonts w:eastAsiaTheme="minorHAnsi"/>
          <w:b w:val="0"/>
        </w:rPr>
      </w:pPr>
      <w:bookmarkStart w:id="0" w:name="_Toc464039162"/>
      <w:bookmarkStart w:id="1" w:name="_Toc464045969"/>
    </w:p>
    <w:p w:rsidR="00467031" w:rsidRPr="00F05374" w:rsidRDefault="00C348E5" w:rsidP="00F05374">
      <w:pPr>
        <w:pStyle w:val="1"/>
        <w:rPr>
          <w:rFonts w:eastAsiaTheme="minorHAnsi"/>
        </w:rPr>
      </w:pPr>
      <w:bookmarkStart w:id="2" w:name="_Toc464046009"/>
      <w:bookmarkEnd w:id="0"/>
      <w:bookmarkEnd w:id="1"/>
      <w:r w:rsidRPr="00F05374">
        <w:rPr>
          <w:rFonts w:eastAsiaTheme="minorHAnsi"/>
        </w:rPr>
        <w:t>Т</w:t>
      </w:r>
      <w:r w:rsidR="00467031" w:rsidRPr="00F05374">
        <w:rPr>
          <w:rFonts w:eastAsiaTheme="minorHAnsi"/>
        </w:rPr>
        <w:t>ребования, предъявляемые к Подрядчикам для включения в Реестр</w:t>
      </w:r>
      <w:bookmarkEnd w:id="2"/>
      <w:r w:rsidR="00F05374" w:rsidRPr="00F05374">
        <w:rPr>
          <w:rFonts w:eastAsiaTheme="minorHAnsi"/>
        </w:rPr>
        <w:t xml:space="preserve"> </w:t>
      </w:r>
      <w:r w:rsidR="00F05374">
        <w:rPr>
          <w:rFonts w:eastAsiaTheme="minorHAnsi"/>
        </w:rPr>
        <w:t>подрядных организаций</w:t>
      </w:r>
    </w:p>
    <w:p w:rsidR="00F45CB9" w:rsidRDefault="00F45CB9" w:rsidP="00F45CB9">
      <w:pPr>
        <w:ind w:firstLine="708"/>
        <w:jc w:val="both"/>
        <w:rPr>
          <w:rFonts w:eastAsiaTheme="minorHAnsi"/>
          <w:sz w:val="24"/>
          <w:szCs w:val="24"/>
        </w:rPr>
      </w:pPr>
    </w:p>
    <w:p w:rsidR="00F45CB9" w:rsidRPr="00F45CB9" w:rsidRDefault="00F45CB9" w:rsidP="00F45CB9">
      <w:pPr>
        <w:ind w:firstLine="708"/>
        <w:jc w:val="both"/>
        <w:rPr>
          <w:rFonts w:eastAsiaTheme="minorHAnsi"/>
          <w:sz w:val="24"/>
          <w:szCs w:val="24"/>
        </w:rPr>
      </w:pPr>
      <w:proofErr w:type="gramStart"/>
      <w:r w:rsidRPr="00F45CB9">
        <w:rPr>
          <w:rFonts w:eastAsiaTheme="minorHAnsi"/>
          <w:sz w:val="24"/>
          <w:szCs w:val="24"/>
        </w:rPr>
        <w:t xml:space="preserve">Подрядчики, обладающие профессиональной компетентностью, надежностью, опытом и положительной деловой репутацией,  имеющие возможность располагать финансовыми и трудовыми (кадровыми) ресурсами, оборудованием и другими материальными возможностями, необходимыми для исполнения договора, при отсутствии претензий, связанных с нарушением требований законодательства со стороны антимонопольных, налоговых, таможенных органов и иных органов государственной власти, могут быть рассмотрены для включения в Реестр подрядных организаций Компании </w:t>
      </w:r>
      <w:r w:rsidRPr="00F45CB9">
        <w:rPr>
          <w:rFonts w:eastAsiaTheme="minorHAnsi"/>
          <w:sz w:val="24"/>
          <w:szCs w:val="24"/>
          <w:lang w:val="en-US"/>
        </w:rPr>
        <w:t>X</w:t>
      </w:r>
      <w:r w:rsidRPr="00F45CB9">
        <w:rPr>
          <w:rFonts w:eastAsiaTheme="minorHAnsi"/>
          <w:sz w:val="24"/>
          <w:szCs w:val="24"/>
        </w:rPr>
        <w:t xml:space="preserve">5 </w:t>
      </w:r>
      <w:r w:rsidRPr="00F45CB9">
        <w:rPr>
          <w:rFonts w:eastAsiaTheme="minorHAnsi"/>
          <w:sz w:val="24"/>
          <w:szCs w:val="24"/>
          <w:lang w:val="en-US"/>
        </w:rPr>
        <w:t>Retail</w:t>
      </w:r>
      <w:r w:rsidRPr="00F45CB9">
        <w:rPr>
          <w:rFonts w:eastAsiaTheme="minorHAnsi"/>
          <w:sz w:val="24"/>
          <w:szCs w:val="24"/>
        </w:rPr>
        <w:t xml:space="preserve"> </w:t>
      </w:r>
      <w:r w:rsidRPr="00F45CB9">
        <w:rPr>
          <w:rFonts w:eastAsiaTheme="minorHAnsi"/>
          <w:sz w:val="24"/>
          <w:szCs w:val="24"/>
          <w:lang w:val="en-US"/>
        </w:rPr>
        <w:t>Group</w:t>
      </w:r>
      <w:r w:rsidRPr="00F45CB9">
        <w:rPr>
          <w:rFonts w:eastAsiaTheme="minorHAnsi"/>
          <w:sz w:val="24"/>
          <w:szCs w:val="24"/>
        </w:rPr>
        <w:t>.</w:t>
      </w:r>
      <w:proofErr w:type="gramEnd"/>
    </w:p>
    <w:p w:rsidR="00F45CB9" w:rsidRPr="00F45CB9" w:rsidRDefault="00F45CB9" w:rsidP="00F45CB9">
      <w:pPr>
        <w:ind w:firstLine="708"/>
        <w:jc w:val="both"/>
        <w:rPr>
          <w:rFonts w:eastAsiaTheme="minorHAnsi"/>
          <w:sz w:val="24"/>
          <w:szCs w:val="24"/>
        </w:rPr>
      </w:pPr>
      <w:r w:rsidRPr="00F45CB9">
        <w:rPr>
          <w:rFonts w:eastAsiaTheme="minorHAnsi"/>
          <w:sz w:val="24"/>
          <w:szCs w:val="24"/>
        </w:rPr>
        <w:t>Ниже приведены</w:t>
      </w:r>
      <w:r w:rsidRPr="00F45CB9">
        <w:rPr>
          <w:rFonts w:eastAsiaTheme="minorHAnsi"/>
          <w:b/>
        </w:rPr>
        <w:t xml:space="preserve"> </w:t>
      </w:r>
      <w:r w:rsidR="00E10568">
        <w:rPr>
          <w:rFonts w:eastAsiaTheme="minorHAnsi"/>
          <w:sz w:val="24"/>
          <w:szCs w:val="24"/>
        </w:rPr>
        <w:t>о</w:t>
      </w:r>
      <w:r w:rsidRPr="00F45CB9">
        <w:rPr>
          <w:rFonts w:eastAsiaTheme="minorHAnsi"/>
          <w:sz w:val="24"/>
          <w:szCs w:val="24"/>
        </w:rPr>
        <w:t>сновные требования, предъявляемые к Подрядчикам для включения в Реестр.</w:t>
      </w:r>
    </w:p>
    <w:p w:rsidR="00F45CB9" w:rsidRPr="005A3A41" w:rsidRDefault="00F45CB9" w:rsidP="00467031">
      <w:pPr>
        <w:rPr>
          <w:rFonts w:eastAsiaTheme="minorHAnsi"/>
          <w:b/>
          <w:sz w:val="24"/>
          <w:szCs w:val="24"/>
        </w:rPr>
      </w:pPr>
    </w:p>
    <w:p w:rsidR="00623D95" w:rsidRPr="00467031" w:rsidRDefault="00623D95" w:rsidP="00623D95">
      <w:pPr>
        <w:pStyle w:val="aa"/>
        <w:numPr>
          <w:ilvl w:val="2"/>
          <w:numId w:val="40"/>
        </w:numPr>
        <w:spacing w:after="120" w:line="276" w:lineRule="auto"/>
        <w:jc w:val="both"/>
        <w:rPr>
          <w:rFonts w:eastAsiaTheme="minorHAnsi"/>
          <w:sz w:val="24"/>
          <w:szCs w:val="24"/>
        </w:rPr>
      </w:pPr>
      <w:r w:rsidRPr="00623D95">
        <w:rPr>
          <w:rFonts w:eastAsiaTheme="minorHAnsi"/>
          <w:sz w:val="24"/>
          <w:szCs w:val="24"/>
        </w:rPr>
        <w:t xml:space="preserve">Срок  регистрации организации в качестве юридического лица, а также срок её </w:t>
      </w:r>
      <w:r w:rsidRPr="00467031">
        <w:rPr>
          <w:rFonts w:eastAsiaTheme="minorHAnsi"/>
          <w:sz w:val="24"/>
          <w:szCs w:val="24"/>
        </w:rPr>
        <w:t>постановки на налоговый учет до</w:t>
      </w:r>
      <w:r w:rsidR="00D20E5A">
        <w:rPr>
          <w:rFonts w:eastAsiaTheme="minorHAnsi"/>
          <w:sz w:val="24"/>
          <w:szCs w:val="24"/>
        </w:rPr>
        <w:t>лжен составлять не менее 1 года.</w:t>
      </w:r>
    </w:p>
    <w:p w:rsidR="00623D95" w:rsidRPr="00623D95" w:rsidRDefault="00623D95" w:rsidP="00623D95">
      <w:pPr>
        <w:pStyle w:val="aa"/>
        <w:numPr>
          <w:ilvl w:val="2"/>
          <w:numId w:val="40"/>
        </w:numPr>
        <w:spacing w:after="120" w:line="276" w:lineRule="auto"/>
        <w:jc w:val="both"/>
        <w:rPr>
          <w:rFonts w:eastAsiaTheme="minorHAnsi"/>
          <w:sz w:val="24"/>
          <w:szCs w:val="24"/>
        </w:rPr>
      </w:pPr>
      <w:r w:rsidRPr="00467031">
        <w:rPr>
          <w:rFonts w:eastAsiaTheme="minorHAnsi"/>
          <w:sz w:val="24"/>
          <w:szCs w:val="24"/>
        </w:rPr>
        <w:t>Подрядчик для соответствующей группы, в которой предусмотрены виды работ по инженерным изысканиям, по подготовке проектной документации, по пожарной безопасности,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должен иметь СРО или соответствующую лицензию, предусмотренные законодательством РФ.</w:t>
      </w:r>
      <w:r w:rsidRPr="00623D95">
        <w:rPr>
          <w:rFonts w:eastAsiaTheme="minorHAnsi"/>
          <w:sz w:val="24"/>
          <w:szCs w:val="24"/>
        </w:rPr>
        <w:t xml:space="preserve"> Размер страховой суммы СРО Подрядчика по типам работ должен быть не меньше минимально установленной суммы в соответствии с группой (см. при</w:t>
      </w:r>
      <w:r w:rsidR="00D20E5A">
        <w:rPr>
          <w:rFonts w:eastAsiaTheme="minorHAnsi"/>
          <w:sz w:val="24"/>
          <w:szCs w:val="24"/>
        </w:rPr>
        <w:t xml:space="preserve">ложенную </w:t>
      </w:r>
      <w:r w:rsidR="00520F41">
        <w:rPr>
          <w:rFonts w:eastAsiaTheme="minorHAnsi"/>
          <w:sz w:val="24"/>
          <w:szCs w:val="24"/>
        </w:rPr>
        <w:t>Т</w:t>
      </w:r>
      <w:r w:rsidR="00D20E5A">
        <w:rPr>
          <w:rFonts w:eastAsiaTheme="minorHAnsi"/>
          <w:sz w:val="24"/>
          <w:szCs w:val="24"/>
        </w:rPr>
        <w:t>аблицу).</w:t>
      </w:r>
    </w:p>
    <w:p w:rsidR="00623D95" w:rsidRPr="00623D95" w:rsidRDefault="00623D95" w:rsidP="00623D95">
      <w:pPr>
        <w:pStyle w:val="aa"/>
        <w:numPr>
          <w:ilvl w:val="2"/>
          <w:numId w:val="40"/>
        </w:numPr>
        <w:spacing w:after="120" w:line="276" w:lineRule="auto"/>
        <w:jc w:val="both"/>
        <w:rPr>
          <w:rFonts w:eastAsiaTheme="minorHAnsi"/>
          <w:sz w:val="24"/>
          <w:szCs w:val="24"/>
        </w:rPr>
      </w:pPr>
      <w:r w:rsidRPr="00623D95">
        <w:rPr>
          <w:rFonts w:eastAsiaTheme="minorHAnsi"/>
          <w:sz w:val="24"/>
          <w:szCs w:val="24"/>
        </w:rPr>
        <w:t xml:space="preserve">Подрядчик должен иметь соответствующий опыт работ </w:t>
      </w:r>
      <w:r w:rsidR="00D20E5A">
        <w:rPr>
          <w:rFonts w:eastAsiaTheme="minorHAnsi"/>
          <w:sz w:val="24"/>
          <w:szCs w:val="24"/>
        </w:rPr>
        <w:t>в заявленной Подрядчиком группе.</w:t>
      </w:r>
    </w:p>
    <w:p w:rsidR="00623D95" w:rsidRPr="00640F2F" w:rsidRDefault="00623D95" w:rsidP="00623D95">
      <w:pPr>
        <w:pStyle w:val="aa"/>
        <w:numPr>
          <w:ilvl w:val="2"/>
          <w:numId w:val="40"/>
        </w:numPr>
        <w:spacing w:after="120" w:line="276" w:lineRule="auto"/>
        <w:jc w:val="both"/>
        <w:rPr>
          <w:rFonts w:eastAsiaTheme="minorHAnsi"/>
          <w:sz w:val="24"/>
          <w:szCs w:val="24"/>
        </w:rPr>
      </w:pPr>
      <w:r w:rsidRPr="00640F2F">
        <w:rPr>
          <w:rFonts w:eastAsiaTheme="minorHAnsi"/>
          <w:sz w:val="24"/>
          <w:szCs w:val="24"/>
        </w:rPr>
        <w:t xml:space="preserve">Среднегодовой объем выполненных работ РСР, СМР за 2 (два) последних года </w:t>
      </w:r>
      <w:r w:rsidR="00640F2F" w:rsidRPr="00640F2F">
        <w:rPr>
          <w:rFonts w:eastAsiaTheme="minorHAnsi"/>
          <w:sz w:val="24"/>
          <w:szCs w:val="24"/>
        </w:rPr>
        <w:t xml:space="preserve">(или за полный отработанный год, если компания зарегистрирована менее 2 лет назад) </w:t>
      </w:r>
      <w:r w:rsidRPr="00640F2F">
        <w:rPr>
          <w:rFonts w:eastAsiaTheme="minorHAnsi"/>
          <w:sz w:val="24"/>
          <w:szCs w:val="24"/>
        </w:rPr>
        <w:t xml:space="preserve">должен быть не </w:t>
      </w:r>
      <w:proofErr w:type="gramStart"/>
      <w:r w:rsidRPr="00640F2F">
        <w:rPr>
          <w:rFonts w:eastAsiaTheme="minorHAnsi"/>
          <w:sz w:val="24"/>
          <w:szCs w:val="24"/>
        </w:rPr>
        <w:t>менее страховой</w:t>
      </w:r>
      <w:proofErr w:type="gramEnd"/>
      <w:r w:rsidRPr="00640F2F">
        <w:rPr>
          <w:rFonts w:eastAsiaTheme="minorHAnsi"/>
          <w:sz w:val="24"/>
          <w:szCs w:val="24"/>
        </w:rPr>
        <w:t xml:space="preserve"> с</w:t>
      </w:r>
      <w:r w:rsidR="00D20E5A" w:rsidRPr="00640F2F">
        <w:rPr>
          <w:rFonts w:eastAsiaTheme="minorHAnsi"/>
          <w:sz w:val="24"/>
          <w:szCs w:val="24"/>
        </w:rPr>
        <w:t xml:space="preserve">уммы СРО по данному виду работ </w:t>
      </w:r>
      <w:r w:rsidRPr="00640F2F">
        <w:rPr>
          <w:rFonts w:eastAsiaTheme="minorHAnsi"/>
          <w:sz w:val="24"/>
          <w:szCs w:val="24"/>
        </w:rPr>
        <w:t xml:space="preserve">(см. приложенную </w:t>
      </w:r>
      <w:r w:rsidR="00520F41">
        <w:rPr>
          <w:rFonts w:eastAsiaTheme="minorHAnsi"/>
          <w:sz w:val="24"/>
          <w:szCs w:val="24"/>
        </w:rPr>
        <w:t>Т</w:t>
      </w:r>
      <w:r w:rsidRPr="00640F2F">
        <w:rPr>
          <w:rFonts w:eastAsiaTheme="minorHAnsi"/>
          <w:sz w:val="24"/>
          <w:szCs w:val="24"/>
        </w:rPr>
        <w:t>аблицу)</w:t>
      </w:r>
      <w:r w:rsidR="00D20E5A" w:rsidRPr="00640F2F">
        <w:rPr>
          <w:rFonts w:eastAsiaTheme="minorHAnsi"/>
          <w:sz w:val="24"/>
          <w:szCs w:val="24"/>
        </w:rPr>
        <w:t>.</w:t>
      </w:r>
      <w:r w:rsidR="008038E5" w:rsidRPr="00640F2F">
        <w:rPr>
          <w:rFonts w:eastAsiaTheme="minorHAnsi"/>
          <w:sz w:val="24"/>
          <w:szCs w:val="24"/>
        </w:rPr>
        <w:t xml:space="preserve"> </w:t>
      </w:r>
      <w:r w:rsidR="0090584B" w:rsidRPr="00640F2F">
        <w:rPr>
          <w:rFonts w:eastAsiaTheme="minorHAnsi"/>
          <w:sz w:val="24"/>
          <w:szCs w:val="24"/>
        </w:rPr>
        <w:t xml:space="preserve"> </w:t>
      </w:r>
    </w:p>
    <w:p w:rsidR="00623D95" w:rsidRPr="00623D95" w:rsidRDefault="00623D95" w:rsidP="00623D95">
      <w:pPr>
        <w:pStyle w:val="aa"/>
        <w:rPr>
          <w:rFonts w:eastAsiaTheme="minorHAnsi"/>
          <w:sz w:val="24"/>
          <w:szCs w:val="24"/>
        </w:rPr>
      </w:pPr>
      <w:r w:rsidRPr="00623D95">
        <w:rPr>
          <w:rFonts w:eastAsiaTheme="minorHAnsi"/>
          <w:sz w:val="24"/>
          <w:szCs w:val="24"/>
        </w:rPr>
        <w:t xml:space="preserve">Для ТС </w:t>
      </w:r>
      <w:r w:rsidR="000E62BA">
        <w:rPr>
          <w:rFonts w:eastAsiaTheme="minorHAnsi"/>
          <w:sz w:val="24"/>
          <w:szCs w:val="24"/>
        </w:rPr>
        <w:t>«</w:t>
      </w:r>
      <w:r w:rsidRPr="00623D95">
        <w:rPr>
          <w:rFonts w:eastAsiaTheme="minorHAnsi"/>
          <w:sz w:val="24"/>
          <w:szCs w:val="24"/>
        </w:rPr>
        <w:t>Пятерочка</w:t>
      </w:r>
      <w:r w:rsidR="000E62BA">
        <w:rPr>
          <w:rFonts w:eastAsiaTheme="minorHAnsi"/>
          <w:sz w:val="24"/>
          <w:szCs w:val="24"/>
        </w:rPr>
        <w:t>»</w:t>
      </w:r>
      <w:r w:rsidRPr="00623D95">
        <w:rPr>
          <w:rFonts w:eastAsiaTheme="minorHAnsi"/>
          <w:sz w:val="24"/>
          <w:szCs w:val="24"/>
        </w:rPr>
        <w:t>, учитывая специфику работ, утверждается следующий среднегодовой объем выполненных работ:</w:t>
      </w:r>
    </w:p>
    <w:p w:rsidR="00623D95" w:rsidRPr="00623D95" w:rsidRDefault="00623D95" w:rsidP="00623D95">
      <w:pPr>
        <w:pStyle w:val="aa"/>
        <w:ind w:left="1080" w:firstLine="336"/>
        <w:rPr>
          <w:rFonts w:eastAsiaTheme="minorHAnsi"/>
          <w:sz w:val="24"/>
          <w:szCs w:val="24"/>
        </w:rPr>
      </w:pPr>
      <w:r w:rsidRPr="00623D95">
        <w:rPr>
          <w:rFonts w:eastAsiaTheme="minorHAnsi"/>
          <w:sz w:val="24"/>
          <w:szCs w:val="24"/>
        </w:rPr>
        <w:t xml:space="preserve">- при выполнении РСР – не менее 15 </w:t>
      </w:r>
      <w:proofErr w:type="gramStart"/>
      <w:r w:rsidRPr="00623D95">
        <w:rPr>
          <w:rFonts w:eastAsiaTheme="minorHAnsi"/>
          <w:sz w:val="24"/>
          <w:szCs w:val="24"/>
        </w:rPr>
        <w:t>млн</w:t>
      </w:r>
      <w:proofErr w:type="gramEnd"/>
      <w:r w:rsidRPr="00623D95">
        <w:rPr>
          <w:rFonts w:eastAsiaTheme="minorHAnsi"/>
          <w:sz w:val="24"/>
          <w:szCs w:val="24"/>
        </w:rPr>
        <w:t xml:space="preserve"> руб.; </w:t>
      </w:r>
    </w:p>
    <w:p w:rsidR="00623D95" w:rsidRPr="00623D95" w:rsidRDefault="00623D95" w:rsidP="00623D95">
      <w:pPr>
        <w:pStyle w:val="aa"/>
        <w:ind w:left="1080" w:firstLine="336"/>
        <w:rPr>
          <w:rFonts w:eastAsiaTheme="minorHAnsi"/>
          <w:sz w:val="24"/>
          <w:szCs w:val="24"/>
        </w:rPr>
      </w:pPr>
      <w:r w:rsidRPr="00623D95">
        <w:rPr>
          <w:rFonts w:eastAsiaTheme="minorHAnsi"/>
          <w:sz w:val="24"/>
          <w:szCs w:val="24"/>
        </w:rPr>
        <w:t xml:space="preserve">- при выполнении СМР – не менее 30 </w:t>
      </w:r>
      <w:proofErr w:type="gramStart"/>
      <w:r w:rsidRPr="00623D95">
        <w:rPr>
          <w:rFonts w:eastAsiaTheme="minorHAnsi"/>
          <w:sz w:val="24"/>
          <w:szCs w:val="24"/>
        </w:rPr>
        <w:t>млн</w:t>
      </w:r>
      <w:proofErr w:type="gramEnd"/>
      <w:r w:rsidRPr="00623D95">
        <w:rPr>
          <w:rFonts w:eastAsiaTheme="minorHAnsi"/>
          <w:sz w:val="24"/>
          <w:szCs w:val="24"/>
        </w:rPr>
        <w:t xml:space="preserve"> руб.;</w:t>
      </w:r>
    </w:p>
    <w:p w:rsidR="00F45CB9" w:rsidRPr="00F05374" w:rsidRDefault="00623D95" w:rsidP="00F05374">
      <w:pPr>
        <w:pStyle w:val="aa"/>
        <w:numPr>
          <w:ilvl w:val="2"/>
          <w:numId w:val="40"/>
        </w:numPr>
        <w:spacing w:after="120" w:line="276" w:lineRule="auto"/>
        <w:jc w:val="both"/>
        <w:rPr>
          <w:rFonts w:eastAsiaTheme="minorHAnsi"/>
          <w:sz w:val="24"/>
          <w:szCs w:val="24"/>
        </w:rPr>
      </w:pPr>
      <w:r w:rsidRPr="00623D95">
        <w:rPr>
          <w:rFonts w:eastAsiaTheme="minorHAnsi"/>
          <w:sz w:val="24"/>
          <w:szCs w:val="24"/>
        </w:rPr>
        <w:t>Подрядчик должен иметь в своем штате необходимое для выполнения работ среднесписочное количество аттестованного и сертифицированного персонала, имеющего соответствующие допуски и разрешения к сложным и опасным видам работ.</w:t>
      </w:r>
    </w:p>
    <w:p w:rsidR="00623D95" w:rsidRPr="00623D95" w:rsidRDefault="00623D95" w:rsidP="00623D95">
      <w:pPr>
        <w:pStyle w:val="aa"/>
        <w:numPr>
          <w:ilvl w:val="2"/>
          <w:numId w:val="40"/>
        </w:numPr>
        <w:spacing w:after="120" w:line="276" w:lineRule="auto"/>
        <w:jc w:val="both"/>
        <w:rPr>
          <w:rFonts w:eastAsiaTheme="minorHAnsi"/>
          <w:sz w:val="24"/>
          <w:szCs w:val="24"/>
        </w:rPr>
      </w:pPr>
      <w:r w:rsidRPr="00623D95">
        <w:rPr>
          <w:rFonts w:eastAsiaTheme="minorHAnsi"/>
          <w:sz w:val="24"/>
          <w:szCs w:val="24"/>
        </w:rPr>
        <w:t xml:space="preserve">Подрядчик, включенный в Реестр, обязуется информировать уполномоченных лиц Компании </w:t>
      </w:r>
      <w:r w:rsidRPr="00623D95">
        <w:rPr>
          <w:rFonts w:eastAsiaTheme="minorHAnsi"/>
          <w:sz w:val="24"/>
          <w:szCs w:val="24"/>
          <w:lang w:val="en-US"/>
        </w:rPr>
        <w:t>X</w:t>
      </w:r>
      <w:r w:rsidRPr="00623D95">
        <w:rPr>
          <w:rFonts w:eastAsiaTheme="minorHAnsi"/>
          <w:sz w:val="24"/>
          <w:szCs w:val="24"/>
        </w:rPr>
        <w:t xml:space="preserve">5 </w:t>
      </w:r>
      <w:r w:rsidRPr="00623D95">
        <w:rPr>
          <w:rFonts w:eastAsiaTheme="minorHAnsi"/>
          <w:sz w:val="24"/>
          <w:szCs w:val="24"/>
          <w:lang w:val="en-US"/>
        </w:rPr>
        <w:t>Retail</w:t>
      </w:r>
      <w:r w:rsidRPr="00623D95">
        <w:rPr>
          <w:rFonts w:eastAsiaTheme="minorHAnsi"/>
          <w:sz w:val="24"/>
          <w:szCs w:val="24"/>
        </w:rPr>
        <w:t xml:space="preserve"> </w:t>
      </w:r>
      <w:r w:rsidRPr="00623D95">
        <w:rPr>
          <w:rFonts w:eastAsiaTheme="minorHAnsi"/>
          <w:sz w:val="24"/>
          <w:szCs w:val="24"/>
          <w:lang w:val="en-US"/>
        </w:rPr>
        <w:t>Group</w:t>
      </w:r>
      <w:r w:rsidRPr="00623D95">
        <w:rPr>
          <w:rFonts w:eastAsiaTheme="minorHAnsi"/>
          <w:sz w:val="24"/>
          <w:szCs w:val="24"/>
        </w:rPr>
        <w:t xml:space="preserve"> о любых изменениях в документах, предоставленных на проверку в ходе процедуры включения в Реестр, не позднее 30 календарных дней после вступление изменений в действие. В противном случае Подрядчик исключается из Реестра.</w:t>
      </w:r>
    </w:p>
    <w:p w:rsidR="00623D95" w:rsidRPr="00623D95" w:rsidRDefault="00623D95" w:rsidP="00623D95">
      <w:pPr>
        <w:pStyle w:val="aa"/>
        <w:numPr>
          <w:ilvl w:val="2"/>
          <w:numId w:val="40"/>
        </w:numPr>
        <w:spacing w:after="120" w:line="276" w:lineRule="auto"/>
        <w:jc w:val="both"/>
        <w:rPr>
          <w:rFonts w:eastAsiaTheme="minorHAnsi"/>
          <w:sz w:val="24"/>
          <w:szCs w:val="24"/>
        </w:rPr>
      </w:pPr>
      <w:r w:rsidRPr="00623D95">
        <w:rPr>
          <w:rFonts w:eastAsiaTheme="minorHAnsi"/>
          <w:sz w:val="24"/>
          <w:szCs w:val="24"/>
        </w:rPr>
        <w:t>Подрядчик гарантирует предоставления банковской гарантии на</w:t>
      </w:r>
      <w:r w:rsidR="000E62BA">
        <w:rPr>
          <w:rFonts w:eastAsiaTheme="minorHAnsi"/>
          <w:sz w:val="24"/>
          <w:szCs w:val="24"/>
        </w:rPr>
        <w:t xml:space="preserve"> сумму аванса свыше 50 </w:t>
      </w:r>
      <w:proofErr w:type="gramStart"/>
      <w:r w:rsidR="000E62BA">
        <w:rPr>
          <w:rFonts w:eastAsiaTheme="minorHAnsi"/>
          <w:sz w:val="24"/>
          <w:szCs w:val="24"/>
        </w:rPr>
        <w:t>млн</w:t>
      </w:r>
      <w:proofErr w:type="gramEnd"/>
      <w:r w:rsidR="000E62BA">
        <w:rPr>
          <w:rFonts w:eastAsiaTheme="minorHAnsi"/>
          <w:sz w:val="24"/>
          <w:szCs w:val="24"/>
        </w:rPr>
        <w:t xml:space="preserve"> руб.</w:t>
      </w:r>
      <w:r w:rsidRPr="00623D95">
        <w:rPr>
          <w:rFonts w:eastAsiaTheme="minorHAnsi"/>
          <w:sz w:val="24"/>
          <w:szCs w:val="24"/>
        </w:rPr>
        <w:t xml:space="preserve"> при заключении договоров. </w:t>
      </w:r>
    </w:p>
    <w:p w:rsidR="00D20E5A" w:rsidRPr="00F45CB9" w:rsidRDefault="00623D95" w:rsidP="00D20E5A">
      <w:pPr>
        <w:pStyle w:val="aa"/>
        <w:numPr>
          <w:ilvl w:val="2"/>
          <w:numId w:val="40"/>
        </w:numPr>
        <w:spacing w:after="120" w:line="276" w:lineRule="auto"/>
        <w:jc w:val="both"/>
        <w:rPr>
          <w:rFonts w:eastAsiaTheme="minorHAnsi"/>
          <w:sz w:val="24"/>
          <w:szCs w:val="24"/>
        </w:rPr>
      </w:pPr>
      <w:r w:rsidRPr="00623D95">
        <w:rPr>
          <w:rFonts w:eastAsiaTheme="minorHAnsi"/>
          <w:sz w:val="24"/>
          <w:szCs w:val="24"/>
        </w:rPr>
        <w:lastRenderedPageBreak/>
        <w:t>Строительны</w:t>
      </w:r>
      <w:r w:rsidR="008038E5">
        <w:rPr>
          <w:rFonts w:eastAsiaTheme="minorHAnsi"/>
          <w:sz w:val="24"/>
          <w:szCs w:val="24"/>
        </w:rPr>
        <w:t>е</w:t>
      </w:r>
      <w:r w:rsidRPr="00623D95">
        <w:rPr>
          <w:rFonts w:eastAsiaTheme="minorHAnsi"/>
          <w:sz w:val="24"/>
          <w:szCs w:val="24"/>
        </w:rPr>
        <w:t xml:space="preserve"> машин</w:t>
      </w:r>
      <w:r w:rsidR="008038E5">
        <w:rPr>
          <w:rFonts w:eastAsiaTheme="minorHAnsi"/>
          <w:sz w:val="24"/>
          <w:szCs w:val="24"/>
        </w:rPr>
        <w:t xml:space="preserve">ы, </w:t>
      </w:r>
      <w:r w:rsidR="008038E5" w:rsidRPr="00640F2F">
        <w:rPr>
          <w:rFonts w:eastAsiaTheme="minorHAnsi"/>
          <w:sz w:val="24"/>
          <w:szCs w:val="24"/>
        </w:rPr>
        <w:t>оборудование</w:t>
      </w:r>
      <w:r w:rsidRPr="00640F2F">
        <w:rPr>
          <w:rFonts w:eastAsiaTheme="minorHAnsi"/>
          <w:sz w:val="24"/>
          <w:szCs w:val="24"/>
        </w:rPr>
        <w:t xml:space="preserve"> и механизм</w:t>
      </w:r>
      <w:r w:rsidR="008038E5" w:rsidRPr="00640F2F">
        <w:rPr>
          <w:rFonts w:eastAsiaTheme="minorHAnsi"/>
          <w:sz w:val="24"/>
          <w:szCs w:val="24"/>
        </w:rPr>
        <w:t>ы</w:t>
      </w:r>
      <w:r w:rsidRPr="00640F2F">
        <w:rPr>
          <w:rFonts w:eastAsiaTheme="minorHAnsi"/>
          <w:sz w:val="24"/>
          <w:szCs w:val="24"/>
        </w:rPr>
        <w:t xml:space="preserve"> </w:t>
      </w:r>
      <w:r w:rsidR="008038E5" w:rsidRPr="00640F2F">
        <w:rPr>
          <w:rFonts w:eastAsiaTheme="minorHAnsi"/>
          <w:sz w:val="24"/>
          <w:szCs w:val="24"/>
        </w:rPr>
        <w:t>имеются у Подрядчика</w:t>
      </w:r>
      <w:r w:rsidRPr="00640F2F">
        <w:rPr>
          <w:rFonts w:eastAsiaTheme="minorHAnsi"/>
          <w:sz w:val="24"/>
          <w:szCs w:val="24"/>
        </w:rPr>
        <w:t xml:space="preserve"> в необходимом и достаточном количестве, которое позвол</w:t>
      </w:r>
      <w:r w:rsidR="008038E5" w:rsidRPr="00640F2F">
        <w:rPr>
          <w:rFonts w:eastAsiaTheme="minorHAnsi"/>
          <w:sz w:val="24"/>
          <w:szCs w:val="24"/>
        </w:rPr>
        <w:t xml:space="preserve">ит Подрядчику </w:t>
      </w:r>
      <w:r w:rsidRPr="00640F2F">
        <w:rPr>
          <w:rFonts w:eastAsiaTheme="minorHAnsi"/>
          <w:sz w:val="24"/>
          <w:szCs w:val="24"/>
        </w:rPr>
        <w:t xml:space="preserve">выполнять весь спектр необходимых работ на объектах Компании Х5 </w:t>
      </w:r>
      <w:proofErr w:type="spellStart"/>
      <w:r w:rsidRPr="00640F2F">
        <w:rPr>
          <w:rFonts w:eastAsiaTheme="minorHAnsi"/>
          <w:sz w:val="24"/>
          <w:szCs w:val="24"/>
        </w:rPr>
        <w:t>Retail</w:t>
      </w:r>
      <w:proofErr w:type="spellEnd"/>
      <w:r w:rsidRPr="00640F2F">
        <w:rPr>
          <w:rFonts w:eastAsiaTheme="minorHAnsi"/>
          <w:sz w:val="24"/>
          <w:szCs w:val="24"/>
        </w:rPr>
        <w:t xml:space="preserve"> </w:t>
      </w:r>
      <w:proofErr w:type="spellStart"/>
      <w:r w:rsidRPr="00640F2F">
        <w:rPr>
          <w:rFonts w:eastAsiaTheme="minorHAnsi"/>
          <w:sz w:val="24"/>
          <w:szCs w:val="24"/>
        </w:rPr>
        <w:t>Group</w:t>
      </w:r>
      <w:proofErr w:type="spellEnd"/>
      <w:r w:rsidRPr="00640F2F">
        <w:rPr>
          <w:rFonts w:eastAsiaTheme="minorHAnsi"/>
          <w:sz w:val="24"/>
          <w:szCs w:val="24"/>
        </w:rPr>
        <w:t>.</w:t>
      </w:r>
    </w:p>
    <w:p w:rsidR="005A3A41" w:rsidRPr="00D20E5A" w:rsidRDefault="00623D95" w:rsidP="005A3A41">
      <w:pPr>
        <w:pStyle w:val="aa"/>
        <w:numPr>
          <w:ilvl w:val="2"/>
          <w:numId w:val="40"/>
        </w:numPr>
        <w:spacing w:after="120" w:line="276" w:lineRule="auto"/>
        <w:jc w:val="both"/>
        <w:rPr>
          <w:rFonts w:eastAsiaTheme="minorHAnsi"/>
          <w:sz w:val="24"/>
          <w:szCs w:val="24"/>
        </w:rPr>
      </w:pPr>
      <w:r w:rsidRPr="00623D95">
        <w:rPr>
          <w:rFonts w:eastAsiaTheme="minorHAnsi"/>
          <w:sz w:val="24"/>
          <w:szCs w:val="24"/>
        </w:rPr>
        <w:t xml:space="preserve">Принадлежащие Подрядчику собственные основные средства (здания, производственные цеха машины, механизмы и т.д.) не </w:t>
      </w:r>
      <w:r w:rsidR="008038E5" w:rsidRPr="00640F2F">
        <w:rPr>
          <w:rFonts w:eastAsiaTheme="minorHAnsi"/>
          <w:sz w:val="24"/>
          <w:szCs w:val="24"/>
        </w:rPr>
        <w:t>находятся</w:t>
      </w:r>
      <w:r w:rsidRPr="00640F2F">
        <w:rPr>
          <w:rFonts w:eastAsiaTheme="minorHAnsi"/>
          <w:sz w:val="24"/>
          <w:szCs w:val="24"/>
        </w:rPr>
        <w:t xml:space="preserve"> </w:t>
      </w:r>
      <w:r w:rsidRPr="00623D95">
        <w:rPr>
          <w:rFonts w:eastAsiaTheme="minorHAnsi"/>
          <w:sz w:val="24"/>
          <w:szCs w:val="24"/>
        </w:rPr>
        <w:t xml:space="preserve">под арестом, предметом предварительных договоров купли-продажи, аренды с правом выкупа, мены. Залог имущества не является препятствием для участия в конкурсе, но </w:t>
      </w:r>
      <w:proofErr w:type="gramStart"/>
      <w:r w:rsidRPr="00623D95">
        <w:rPr>
          <w:rFonts w:eastAsiaTheme="minorHAnsi"/>
          <w:sz w:val="24"/>
          <w:szCs w:val="24"/>
        </w:rPr>
        <w:t>при</w:t>
      </w:r>
      <w:proofErr w:type="gramEnd"/>
      <w:r w:rsidRPr="00623D95">
        <w:rPr>
          <w:rFonts w:eastAsiaTheme="minorHAnsi"/>
          <w:sz w:val="24"/>
          <w:szCs w:val="24"/>
        </w:rPr>
        <w:t xml:space="preserve"> </w:t>
      </w:r>
    </w:p>
    <w:p w:rsidR="00623D95" w:rsidRPr="00623D95" w:rsidRDefault="00623D95" w:rsidP="005A3A41">
      <w:pPr>
        <w:pStyle w:val="aa"/>
        <w:spacing w:after="120" w:line="276" w:lineRule="auto"/>
        <w:jc w:val="both"/>
        <w:rPr>
          <w:rFonts w:eastAsiaTheme="minorHAnsi"/>
          <w:sz w:val="24"/>
          <w:szCs w:val="24"/>
        </w:rPr>
      </w:pPr>
      <w:r w:rsidRPr="00623D95">
        <w:rPr>
          <w:rFonts w:eastAsiaTheme="minorHAnsi"/>
          <w:sz w:val="24"/>
          <w:szCs w:val="24"/>
        </w:rPr>
        <w:t>прочих равных условиях преимущество получит Подрядчик с основными средствами, свободными от обременений. </w:t>
      </w:r>
    </w:p>
    <w:p w:rsidR="00623D95" w:rsidRPr="00623D95" w:rsidRDefault="00623D95" w:rsidP="00623D95">
      <w:pPr>
        <w:pStyle w:val="aa"/>
        <w:numPr>
          <w:ilvl w:val="2"/>
          <w:numId w:val="40"/>
        </w:numPr>
        <w:spacing w:after="120" w:line="276" w:lineRule="auto"/>
        <w:jc w:val="both"/>
        <w:rPr>
          <w:rFonts w:eastAsiaTheme="minorHAnsi"/>
          <w:sz w:val="24"/>
          <w:szCs w:val="24"/>
        </w:rPr>
      </w:pPr>
      <w:r w:rsidRPr="00623D95">
        <w:rPr>
          <w:rFonts w:eastAsiaTheme="minorHAnsi"/>
          <w:sz w:val="24"/>
          <w:szCs w:val="24"/>
        </w:rPr>
        <w:t>Показатель ЧА (чистых активов) за последний полный отчетный год, а также за промежуточный отчетный период текущего года, который соответствует кварталу, полугодию, девяти меся</w:t>
      </w:r>
      <w:r w:rsidR="00D20E5A">
        <w:rPr>
          <w:rFonts w:eastAsiaTheme="minorHAnsi"/>
          <w:sz w:val="24"/>
          <w:szCs w:val="24"/>
        </w:rPr>
        <w:t>цам,  должен быть положительным.</w:t>
      </w:r>
      <w:r w:rsidRPr="00623D95">
        <w:rPr>
          <w:sz w:val="24"/>
          <w:szCs w:val="24"/>
        </w:rPr>
        <w:t xml:space="preserve"> </w:t>
      </w:r>
    </w:p>
    <w:p w:rsidR="00623D95" w:rsidRPr="00623D95" w:rsidRDefault="008038E5" w:rsidP="00623D95">
      <w:pPr>
        <w:pStyle w:val="aa"/>
        <w:numPr>
          <w:ilvl w:val="2"/>
          <w:numId w:val="40"/>
        </w:numPr>
        <w:spacing w:after="120" w:line="276" w:lineRule="auto"/>
        <w:jc w:val="both"/>
        <w:rPr>
          <w:rFonts w:eastAsiaTheme="minorHAnsi"/>
          <w:sz w:val="24"/>
          <w:szCs w:val="24"/>
        </w:rPr>
      </w:pPr>
      <w:r>
        <w:rPr>
          <w:rFonts w:eastAsiaTheme="minorHAnsi"/>
          <w:sz w:val="24"/>
          <w:szCs w:val="24"/>
        </w:rPr>
        <w:t xml:space="preserve">У </w:t>
      </w:r>
      <w:r w:rsidR="00623D95" w:rsidRPr="00623D95">
        <w:rPr>
          <w:rFonts w:eastAsiaTheme="minorHAnsi"/>
          <w:sz w:val="24"/>
          <w:szCs w:val="24"/>
        </w:rPr>
        <w:t>Подрядчик</w:t>
      </w:r>
      <w:r>
        <w:rPr>
          <w:rFonts w:eastAsiaTheme="minorHAnsi"/>
          <w:sz w:val="24"/>
          <w:szCs w:val="24"/>
        </w:rPr>
        <w:t>а</w:t>
      </w:r>
      <w:r w:rsidR="00623D95" w:rsidRPr="00623D95">
        <w:rPr>
          <w:rFonts w:eastAsiaTheme="minorHAnsi"/>
          <w:sz w:val="24"/>
          <w:szCs w:val="24"/>
        </w:rPr>
        <w:t xml:space="preserve"> не име</w:t>
      </w:r>
      <w:r>
        <w:rPr>
          <w:rFonts w:eastAsiaTheme="minorHAnsi"/>
          <w:sz w:val="24"/>
          <w:szCs w:val="24"/>
        </w:rPr>
        <w:t>ется</w:t>
      </w:r>
      <w:r w:rsidR="00623D95" w:rsidRPr="00623D95">
        <w:rPr>
          <w:rFonts w:eastAsiaTheme="minorHAnsi"/>
          <w:sz w:val="24"/>
          <w:szCs w:val="24"/>
        </w:rPr>
        <w:t xml:space="preserve"> просроченной задолженности  по уплате налогов и сборов на момент включения в Реестр.</w:t>
      </w:r>
    </w:p>
    <w:p w:rsidR="00623D95" w:rsidRPr="00623D95" w:rsidRDefault="00623D95" w:rsidP="00623D95">
      <w:pPr>
        <w:pStyle w:val="aa"/>
        <w:numPr>
          <w:ilvl w:val="2"/>
          <w:numId w:val="40"/>
        </w:numPr>
        <w:spacing w:after="120" w:line="276" w:lineRule="auto"/>
        <w:jc w:val="both"/>
        <w:rPr>
          <w:rFonts w:eastAsiaTheme="minorHAnsi"/>
          <w:sz w:val="24"/>
          <w:szCs w:val="24"/>
        </w:rPr>
      </w:pPr>
      <w:r w:rsidRPr="00623D95">
        <w:rPr>
          <w:rFonts w:eastAsiaTheme="minorHAnsi"/>
          <w:sz w:val="24"/>
          <w:szCs w:val="24"/>
        </w:rPr>
        <w:t>Подрядчик обязуется не иметь просроченной задолженности  по уплате налогов и сборов на момент заключения договоров.</w:t>
      </w:r>
    </w:p>
    <w:p w:rsidR="00623D95" w:rsidRPr="00623D95" w:rsidRDefault="00623D95" w:rsidP="00623D95">
      <w:pPr>
        <w:pStyle w:val="aa"/>
        <w:rPr>
          <w:rFonts w:eastAsiaTheme="minorHAnsi"/>
          <w:sz w:val="24"/>
          <w:szCs w:val="24"/>
        </w:rPr>
      </w:pPr>
    </w:p>
    <w:p w:rsidR="00623D95" w:rsidRPr="00623D95" w:rsidRDefault="00623D95" w:rsidP="00623D95">
      <w:pPr>
        <w:rPr>
          <w:color w:val="FF0000"/>
          <w:sz w:val="24"/>
          <w:szCs w:val="24"/>
        </w:rPr>
      </w:pPr>
    </w:p>
    <w:p w:rsidR="00623D95" w:rsidRPr="00623D95" w:rsidRDefault="00623D95" w:rsidP="00623D95">
      <w:pPr>
        <w:rPr>
          <w:color w:val="FF0000"/>
          <w:sz w:val="24"/>
          <w:szCs w:val="24"/>
        </w:rPr>
      </w:pPr>
    </w:p>
    <w:p w:rsidR="00623D95" w:rsidRPr="00623D95" w:rsidRDefault="00623D95" w:rsidP="00623D95">
      <w:pPr>
        <w:rPr>
          <w:color w:val="FF0000"/>
          <w:sz w:val="24"/>
          <w:szCs w:val="24"/>
        </w:rPr>
      </w:pPr>
    </w:p>
    <w:p w:rsidR="00F45CB9" w:rsidRDefault="00F45CB9" w:rsidP="00F45CB9">
      <w:pPr>
        <w:spacing w:after="120" w:line="276" w:lineRule="auto"/>
        <w:jc w:val="both"/>
        <w:rPr>
          <w:rFonts w:eastAsiaTheme="minorHAnsi"/>
          <w:sz w:val="24"/>
          <w:szCs w:val="24"/>
        </w:rPr>
      </w:pPr>
      <w:r w:rsidRPr="00F45CB9">
        <w:rPr>
          <w:rFonts w:eastAsiaTheme="minorHAnsi"/>
          <w:sz w:val="24"/>
          <w:szCs w:val="24"/>
        </w:rPr>
        <w:t xml:space="preserve">Помимо указанных выше  требований Компанией </w:t>
      </w:r>
      <w:r w:rsidRPr="00F45CB9">
        <w:rPr>
          <w:rFonts w:eastAsiaTheme="minorHAnsi"/>
          <w:sz w:val="24"/>
          <w:szCs w:val="24"/>
          <w:lang w:val="en-US"/>
        </w:rPr>
        <w:t>X</w:t>
      </w:r>
      <w:r w:rsidRPr="00F45CB9">
        <w:rPr>
          <w:rFonts w:eastAsiaTheme="minorHAnsi"/>
          <w:sz w:val="24"/>
          <w:szCs w:val="24"/>
        </w:rPr>
        <w:t xml:space="preserve">5 </w:t>
      </w:r>
      <w:r w:rsidRPr="00F45CB9">
        <w:rPr>
          <w:rFonts w:eastAsiaTheme="minorHAnsi"/>
          <w:sz w:val="24"/>
          <w:szCs w:val="24"/>
          <w:lang w:val="en-US"/>
        </w:rPr>
        <w:t>Retail</w:t>
      </w:r>
      <w:r w:rsidRPr="00F45CB9">
        <w:rPr>
          <w:rFonts w:eastAsiaTheme="minorHAnsi"/>
          <w:sz w:val="24"/>
          <w:szCs w:val="24"/>
        </w:rPr>
        <w:t xml:space="preserve"> </w:t>
      </w:r>
      <w:r w:rsidRPr="00F45CB9">
        <w:rPr>
          <w:rFonts w:eastAsiaTheme="minorHAnsi"/>
          <w:sz w:val="24"/>
          <w:szCs w:val="24"/>
          <w:lang w:val="en-US"/>
        </w:rPr>
        <w:t>Group</w:t>
      </w:r>
      <w:r w:rsidRPr="00F45CB9">
        <w:rPr>
          <w:rFonts w:eastAsiaTheme="minorHAnsi"/>
          <w:sz w:val="24"/>
          <w:szCs w:val="24"/>
        </w:rPr>
        <w:t xml:space="preserve"> могут </w:t>
      </w:r>
      <w:r w:rsidR="000B7CBD">
        <w:rPr>
          <w:rFonts w:eastAsiaTheme="minorHAnsi"/>
          <w:sz w:val="24"/>
          <w:szCs w:val="24"/>
        </w:rPr>
        <w:t>быть предъявлены</w:t>
      </w:r>
      <w:r w:rsidRPr="00F45CB9">
        <w:rPr>
          <w:rFonts w:eastAsiaTheme="minorHAnsi"/>
          <w:sz w:val="24"/>
          <w:szCs w:val="24"/>
        </w:rPr>
        <w:t xml:space="preserve"> дополнительные требования.</w:t>
      </w:r>
    </w:p>
    <w:p w:rsidR="008038E5" w:rsidRDefault="008038E5" w:rsidP="00F45CB9">
      <w:pPr>
        <w:spacing w:after="120" w:line="276" w:lineRule="auto"/>
        <w:jc w:val="both"/>
        <w:rPr>
          <w:rFonts w:eastAsiaTheme="minorHAnsi"/>
          <w:sz w:val="24"/>
          <w:szCs w:val="24"/>
        </w:rPr>
      </w:pPr>
    </w:p>
    <w:p w:rsidR="008038E5" w:rsidRPr="00442F77" w:rsidRDefault="0090584B" w:rsidP="00F45CB9">
      <w:pPr>
        <w:spacing w:after="120" w:line="276" w:lineRule="auto"/>
        <w:jc w:val="both"/>
        <w:rPr>
          <w:rFonts w:eastAsiaTheme="minorHAnsi"/>
          <w:sz w:val="24"/>
          <w:szCs w:val="24"/>
        </w:rPr>
      </w:pPr>
      <w:r w:rsidRPr="00442F77">
        <w:rPr>
          <w:rFonts w:eastAsiaTheme="minorHAnsi"/>
          <w:sz w:val="24"/>
          <w:szCs w:val="24"/>
        </w:rPr>
        <w:t xml:space="preserve">Подрядчик </w:t>
      </w:r>
      <w:r w:rsidR="000070B3">
        <w:rPr>
          <w:rFonts w:eastAsiaTheme="minorHAnsi"/>
          <w:sz w:val="24"/>
          <w:szCs w:val="24"/>
        </w:rPr>
        <w:t xml:space="preserve">уведомлен и согласен с тем, что он </w:t>
      </w:r>
      <w:r w:rsidRPr="00442F77">
        <w:rPr>
          <w:rFonts w:eastAsiaTheme="minorHAnsi"/>
          <w:sz w:val="24"/>
          <w:szCs w:val="24"/>
        </w:rPr>
        <w:t>может быть исключен из Реестра подрядных организаций</w:t>
      </w:r>
      <w:r w:rsidR="00520F41">
        <w:rPr>
          <w:rFonts w:eastAsiaTheme="minorHAnsi"/>
          <w:sz w:val="24"/>
          <w:szCs w:val="24"/>
        </w:rPr>
        <w:t>,</w:t>
      </w:r>
      <w:r w:rsidRPr="00442F77">
        <w:rPr>
          <w:rFonts w:eastAsiaTheme="minorHAnsi"/>
          <w:sz w:val="24"/>
          <w:szCs w:val="24"/>
        </w:rPr>
        <w:t xml:space="preserve"> в т</w:t>
      </w:r>
      <w:r w:rsidR="001F3877" w:rsidRPr="00442F77">
        <w:rPr>
          <w:rFonts w:eastAsiaTheme="minorHAnsi"/>
          <w:sz w:val="24"/>
          <w:szCs w:val="24"/>
        </w:rPr>
        <w:t>ом числе в случаях</w:t>
      </w:r>
      <w:r w:rsidRPr="00442F77">
        <w:rPr>
          <w:rFonts w:eastAsiaTheme="minorHAnsi"/>
          <w:sz w:val="24"/>
          <w:szCs w:val="24"/>
        </w:rPr>
        <w:t xml:space="preserve"> несоответстви</w:t>
      </w:r>
      <w:r w:rsidR="001F3877" w:rsidRPr="00442F77">
        <w:rPr>
          <w:rFonts w:eastAsiaTheme="minorHAnsi"/>
          <w:sz w:val="24"/>
          <w:szCs w:val="24"/>
        </w:rPr>
        <w:t xml:space="preserve">я вышеуказанным требованиям, </w:t>
      </w:r>
      <w:r w:rsidR="000070B3" w:rsidRPr="000070B3">
        <w:rPr>
          <w:rFonts w:eastAsiaTheme="minorHAnsi"/>
          <w:sz w:val="24"/>
          <w:szCs w:val="24"/>
        </w:rPr>
        <w:t>невыполнения или ненадлежащего выполнения</w:t>
      </w:r>
      <w:r w:rsidR="000070B3" w:rsidRPr="000070B3" w:rsidDel="000070B3">
        <w:rPr>
          <w:rFonts w:eastAsiaTheme="minorHAnsi"/>
          <w:sz w:val="24"/>
          <w:szCs w:val="24"/>
        </w:rPr>
        <w:t xml:space="preserve"> </w:t>
      </w:r>
      <w:r w:rsidR="001F3877" w:rsidRPr="00442F77">
        <w:rPr>
          <w:rFonts w:eastAsiaTheme="minorHAnsi"/>
          <w:sz w:val="24"/>
          <w:szCs w:val="24"/>
        </w:rPr>
        <w:t>договорных обязательств (</w:t>
      </w:r>
      <w:r w:rsidR="000070B3">
        <w:rPr>
          <w:rFonts w:eastAsiaTheme="minorHAnsi"/>
          <w:sz w:val="24"/>
          <w:szCs w:val="24"/>
        </w:rPr>
        <w:t>некачественное</w:t>
      </w:r>
      <w:r w:rsidR="001F3877" w:rsidRPr="00442F77">
        <w:rPr>
          <w:rFonts w:eastAsiaTheme="minorHAnsi"/>
          <w:sz w:val="24"/>
          <w:szCs w:val="24"/>
        </w:rPr>
        <w:t xml:space="preserve"> выполнени</w:t>
      </w:r>
      <w:r w:rsidR="000070B3">
        <w:rPr>
          <w:rFonts w:eastAsiaTheme="minorHAnsi"/>
          <w:sz w:val="24"/>
          <w:szCs w:val="24"/>
        </w:rPr>
        <w:t>е</w:t>
      </w:r>
      <w:r w:rsidR="001F3877" w:rsidRPr="00442F77">
        <w:rPr>
          <w:rFonts w:eastAsiaTheme="minorHAnsi"/>
          <w:sz w:val="24"/>
          <w:szCs w:val="24"/>
        </w:rPr>
        <w:t xml:space="preserve"> работ, </w:t>
      </w:r>
      <w:r w:rsidR="000070B3">
        <w:rPr>
          <w:rFonts w:eastAsiaTheme="minorHAnsi"/>
          <w:sz w:val="24"/>
          <w:szCs w:val="24"/>
        </w:rPr>
        <w:t>нарушени</w:t>
      </w:r>
      <w:r w:rsidR="000070B3" w:rsidRPr="00442F77">
        <w:rPr>
          <w:rFonts w:eastAsiaTheme="minorHAnsi"/>
          <w:sz w:val="24"/>
          <w:szCs w:val="24"/>
        </w:rPr>
        <w:t xml:space="preserve">е </w:t>
      </w:r>
      <w:r w:rsidR="001F3877" w:rsidRPr="00442F77">
        <w:rPr>
          <w:rFonts w:eastAsiaTheme="minorHAnsi"/>
          <w:sz w:val="24"/>
          <w:szCs w:val="24"/>
        </w:rPr>
        <w:t>сроков</w:t>
      </w:r>
      <w:r w:rsidR="000070B3">
        <w:rPr>
          <w:rFonts w:eastAsiaTheme="minorHAnsi"/>
          <w:sz w:val="24"/>
          <w:szCs w:val="24"/>
        </w:rPr>
        <w:t xml:space="preserve"> выполнения работ и других обязательств</w:t>
      </w:r>
      <w:r w:rsidR="00874E09" w:rsidRPr="001218F5">
        <w:rPr>
          <w:rFonts w:eastAsiaTheme="minorHAnsi"/>
          <w:sz w:val="24"/>
          <w:szCs w:val="24"/>
        </w:rPr>
        <w:t xml:space="preserve"> </w:t>
      </w:r>
      <w:r w:rsidR="001218F5">
        <w:rPr>
          <w:rFonts w:eastAsiaTheme="minorHAnsi"/>
          <w:sz w:val="24"/>
          <w:szCs w:val="24"/>
        </w:rPr>
        <w:t xml:space="preserve">по </w:t>
      </w:r>
      <w:r w:rsidR="00874E09">
        <w:rPr>
          <w:rFonts w:eastAsiaTheme="minorHAnsi"/>
          <w:sz w:val="24"/>
          <w:szCs w:val="24"/>
        </w:rPr>
        <w:t>договору</w:t>
      </w:r>
      <w:r w:rsidR="001F3877" w:rsidRPr="00442F77">
        <w:rPr>
          <w:rFonts w:eastAsiaTheme="minorHAnsi"/>
          <w:sz w:val="24"/>
          <w:szCs w:val="24"/>
        </w:rPr>
        <w:t>, нарушения при оформлении документации</w:t>
      </w:r>
      <w:r w:rsidR="000070B3">
        <w:rPr>
          <w:rFonts w:eastAsiaTheme="minorHAnsi"/>
          <w:sz w:val="24"/>
          <w:szCs w:val="24"/>
        </w:rPr>
        <w:t xml:space="preserve"> и др.</w:t>
      </w:r>
      <w:r w:rsidR="001F3877" w:rsidRPr="00442F77">
        <w:rPr>
          <w:rFonts w:eastAsiaTheme="minorHAnsi"/>
          <w:sz w:val="24"/>
          <w:szCs w:val="24"/>
        </w:rPr>
        <w:t>).</w:t>
      </w:r>
    </w:p>
    <w:p w:rsidR="00623D95" w:rsidRPr="00623D95" w:rsidRDefault="00623D95" w:rsidP="00623D95">
      <w:pPr>
        <w:rPr>
          <w:color w:val="FF0000"/>
          <w:sz w:val="24"/>
          <w:szCs w:val="24"/>
        </w:rPr>
      </w:pPr>
    </w:p>
    <w:p w:rsidR="00A12656" w:rsidRPr="00C348E5" w:rsidRDefault="00A12656" w:rsidP="00A12656">
      <w:pPr>
        <w:rPr>
          <w:color w:val="FF0000"/>
          <w:sz w:val="24"/>
          <w:szCs w:val="24"/>
        </w:rPr>
      </w:pPr>
    </w:p>
    <w:p w:rsidR="00190CC6" w:rsidRDefault="00190CC6"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A12656">
      <w:pPr>
        <w:rPr>
          <w:rFonts w:eastAsiaTheme="minorHAnsi"/>
        </w:rPr>
      </w:pPr>
    </w:p>
    <w:p w:rsidR="00F05374" w:rsidRDefault="00F05374" w:rsidP="00F05374">
      <w:pPr>
        <w:pStyle w:val="1"/>
        <w:tabs>
          <w:tab w:val="left" w:pos="7088"/>
          <w:tab w:val="left" w:pos="7655"/>
          <w:tab w:val="left" w:pos="8222"/>
        </w:tabs>
        <w:ind w:left="5103" w:right="397"/>
        <w:jc w:val="right"/>
        <w:rPr>
          <w:rFonts w:eastAsiaTheme="minorHAnsi"/>
          <w:b w:val="0"/>
        </w:rPr>
      </w:pPr>
      <w:r>
        <w:rPr>
          <w:rFonts w:eastAsiaTheme="minorHAnsi"/>
          <w:b w:val="0"/>
        </w:rPr>
        <w:lastRenderedPageBreak/>
        <w:tab/>
      </w:r>
      <w:r>
        <w:rPr>
          <w:rFonts w:eastAsiaTheme="minorHAnsi"/>
          <w:b w:val="0"/>
        </w:rPr>
        <w:t>Таблица</w:t>
      </w:r>
    </w:p>
    <w:p w:rsidR="00F05374" w:rsidRPr="00F05374" w:rsidRDefault="00F05374" w:rsidP="00F05374">
      <w:pPr>
        <w:rPr>
          <w:rFonts w:eastAsiaTheme="minorHAnsi"/>
        </w:rPr>
      </w:pPr>
    </w:p>
    <w:p w:rsidR="00F05374" w:rsidRDefault="00F05374" w:rsidP="00F05374">
      <w:pPr>
        <w:pStyle w:val="1"/>
        <w:tabs>
          <w:tab w:val="left" w:pos="6096"/>
        </w:tabs>
        <w:ind w:right="397"/>
        <w:rPr>
          <w:rFonts w:eastAsiaTheme="minorHAnsi"/>
        </w:rPr>
      </w:pPr>
      <w:bookmarkStart w:id="3" w:name="_Toc464039163"/>
      <w:bookmarkStart w:id="4" w:name="_Toc464045970"/>
    </w:p>
    <w:p w:rsidR="00F05374" w:rsidRPr="00F05374" w:rsidRDefault="00F05374" w:rsidP="00F05374">
      <w:pPr>
        <w:pStyle w:val="1"/>
        <w:tabs>
          <w:tab w:val="left" w:pos="6096"/>
        </w:tabs>
        <w:ind w:right="397"/>
        <w:rPr>
          <w:rFonts w:eastAsiaTheme="minorHAnsi"/>
        </w:rPr>
      </w:pPr>
      <w:r w:rsidRPr="00F05374">
        <w:rPr>
          <w:rFonts w:eastAsiaTheme="minorHAnsi"/>
        </w:rPr>
        <w:t>Группы Подрядчиков /</w:t>
      </w:r>
      <w:bookmarkStart w:id="5" w:name="_Toc464045971"/>
      <w:bookmarkEnd w:id="3"/>
      <w:bookmarkEnd w:id="4"/>
      <w:r w:rsidR="00463253">
        <w:rPr>
          <w:rFonts w:eastAsiaTheme="minorHAnsi"/>
        </w:rPr>
        <w:t>минимальная</w:t>
      </w:r>
      <w:r w:rsidRPr="00F05374">
        <w:rPr>
          <w:rFonts w:eastAsiaTheme="minorHAnsi"/>
        </w:rPr>
        <w:t xml:space="preserve"> страховая сумма СРО</w:t>
      </w:r>
      <w:bookmarkEnd w:id="5"/>
    </w:p>
    <w:p w:rsidR="00F05374" w:rsidRPr="0002677F" w:rsidRDefault="00F05374" w:rsidP="00F05374">
      <w:pPr>
        <w:rPr>
          <w:rFonts w:eastAsiaTheme="minorHAnsi"/>
          <w:sz w:val="24"/>
          <w:szCs w:val="24"/>
        </w:rPr>
      </w:pPr>
      <w:r w:rsidRPr="0002677F">
        <w:rPr>
          <w:rFonts w:eastAsiaTheme="minorHAnsi"/>
          <w:b/>
          <w:sz w:val="24"/>
          <w:szCs w:val="24"/>
        </w:rPr>
        <w:t xml:space="preserve">                    </w:t>
      </w:r>
    </w:p>
    <w:tbl>
      <w:tblPr>
        <w:tblW w:w="9796" w:type="dxa"/>
        <w:tblInd w:w="93" w:type="dxa"/>
        <w:tblLayout w:type="fixed"/>
        <w:tblLook w:val="04A0" w:firstRow="1" w:lastRow="0" w:firstColumn="1" w:lastColumn="0" w:noHBand="0" w:noVBand="1"/>
      </w:tblPr>
      <w:tblGrid>
        <w:gridCol w:w="2252"/>
        <w:gridCol w:w="2299"/>
        <w:gridCol w:w="1134"/>
        <w:gridCol w:w="1276"/>
        <w:gridCol w:w="1559"/>
        <w:gridCol w:w="1276"/>
      </w:tblGrid>
      <w:tr w:rsidR="00F05374" w:rsidRPr="0002677F" w:rsidTr="00F05374">
        <w:trPr>
          <w:trHeight w:val="1152"/>
        </w:trPr>
        <w:tc>
          <w:tcPr>
            <w:tcW w:w="2252" w:type="dxa"/>
            <w:tcBorders>
              <w:top w:val="single" w:sz="8" w:space="0" w:color="auto"/>
              <w:left w:val="single" w:sz="8" w:space="0" w:color="auto"/>
              <w:bottom w:val="single" w:sz="4" w:space="0" w:color="auto"/>
              <w:right w:val="nil"/>
            </w:tcBorders>
            <w:shd w:val="clear" w:color="000000" w:fill="BFBFBF"/>
            <w:vAlign w:val="center"/>
            <w:hideMark/>
          </w:tcPr>
          <w:p w:rsidR="00F05374" w:rsidRPr="0002677F" w:rsidRDefault="00F05374" w:rsidP="00157E74">
            <w:pPr>
              <w:jc w:val="center"/>
              <w:rPr>
                <w:b/>
                <w:bCs/>
              </w:rPr>
            </w:pPr>
            <w:r w:rsidRPr="0002677F">
              <w:rPr>
                <w:b/>
                <w:bCs/>
              </w:rPr>
              <w:t>Виды работ / структурные подразделения</w:t>
            </w:r>
          </w:p>
        </w:tc>
        <w:tc>
          <w:tcPr>
            <w:tcW w:w="2299" w:type="dxa"/>
            <w:tcBorders>
              <w:top w:val="single" w:sz="8" w:space="0" w:color="auto"/>
              <w:left w:val="single" w:sz="8" w:space="0" w:color="auto"/>
              <w:bottom w:val="single" w:sz="8" w:space="0" w:color="auto"/>
              <w:right w:val="nil"/>
            </w:tcBorders>
            <w:shd w:val="clear" w:color="000000" w:fill="BFBFBF"/>
            <w:vAlign w:val="center"/>
            <w:hideMark/>
          </w:tcPr>
          <w:p w:rsidR="00F05374" w:rsidRPr="0002677F" w:rsidRDefault="00F05374" w:rsidP="00157E74">
            <w:pPr>
              <w:jc w:val="center"/>
              <w:rPr>
                <w:b/>
                <w:bCs/>
              </w:rPr>
            </w:pPr>
            <w:r w:rsidRPr="00242D1A">
              <w:rPr>
                <w:b/>
                <w:bCs/>
              </w:rPr>
              <w:t>ТС «Пятерочка»</w:t>
            </w:r>
            <w:r w:rsidRPr="0002677F">
              <w:rPr>
                <w:b/>
                <w:bCs/>
              </w:rPr>
              <w:t xml:space="preserve"> </w:t>
            </w:r>
            <w:r>
              <w:rPr>
                <w:b/>
                <w:bCs/>
                <w:vertAlign w:val="superscript"/>
              </w:rPr>
              <w:t>1</w:t>
            </w:r>
          </w:p>
        </w:tc>
        <w:tc>
          <w:tcPr>
            <w:tcW w:w="1134" w:type="dxa"/>
            <w:tcBorders>
              <w:top w:val="single" w:sz="8" w:space="0" w:color="auto"/>
              <w:left w:val="single" w:sz="8" w:space="0" w:color="auto"/>
              <w:bottom w:val="single" w:sz="8" w:space="0" w:color="auto"/>
              <w:right w:val="nil"/>
            </w:tcBorders>
            <w:shd w:val="clear" w:color="000000" w:fill="BFBFBF"/>
            <w:vAlign w:val="center"/>
            <w:hideMark/>
          </w:tcPr>
          <w:p w:rsidR="00F05374" w:rsidRPr="0002677F" w:rsidRDefault="00F05374" w:rsidP="00157E74">
            <w:pPr>
              <w:jc w:val="center"/>
              <w:rPr>
                <w:b/>
                <w:bCs/>
              </w:rPr>
            </w:pPr>
            <w:r w:rsidRPr="0002677F">
              <w:rPr>
                <w:b/>
                <w:bCs/>
              </w:rPr>
              <w:t xml:space="preserve">ТС «Супермаркет» </w:t>
            </w:r>
            <w:r>
              <w:rPr>
                <w:b/>
                <w:bCs/>
                <w:vertAlign w:val="superscript"/>
              </w:rPr>
              <w:t>1</w:t>
            </w:r>
          </w:p>
        </w:tc>
        <w:tc>
          <w:tcPr>
            <w:tcW w:w="1276" w:type="dxa"/>
            <w:tcBorders>
              <w:top w:val="single" w:sz="8" w:space="0" w:color="auto"/>
              <w:left w:val="single" w:sz="8" w:space="0" w:color="auto"/>
              <w:bottom w:val="single" w:sz="8" w:space="0" w:color="auto"/>
              <w:right w:val="nil"/>
            </w:tcBorders>
            <w:shd w:val="clear" w:color="000000" w:fill="BFBFBF"/>
            <w:vAlign w:val="center"/>
            <w:hideMark/>
          </w:tcPr>
          <w:p w:rsidR="00F05374" w:rsidRPr="0002677F" w:rsidRDefault="00F05374" w:rsidP="00157E74">
            <w:pPr>
              <w:jc w:val="center"/>
              <w:rPr>
                <w:b/>
                <w:bCs/>
              </w:rPr>
            </w:pPr>
            <w:r w:rsidRPr="0002677F">
              <w:rPr>
                <w:b/>
                <w:bCs/>
              </w:rPr>
              <w:t xml:space="preserve">ТС «Гипермаркет» </w:t>
            </w:r>
            <w:r>
              <w:rPr>
                <w:b/>
                <w:bCs/>
                <w:vertAlign w:val="superscript"/>
              </w:rPr>
              <w:t>1</w:t>
            </w:r>
          </w:p>
        </w:tc>
        <w:tc>
          <w:tcPr>
            <w:tcW w:w="1559" w:type="dxa"/>
            <w:tcBorders>
              <w:top w:val="single" w:sz="8" w:space="0" w:color="auto"/>
              <w:left w:val="single" w:sz="8" w:space="0" w:color="auto"/>
              <w:bottom w:val="single" w:sz="8" w:space="0" w:color="auto"/>
              <w:right w:val="single" w:sz="2" w:space="0" w:color="auto"/>
            </w:tcBorders>
            <w:shd w:val="clear" w:color="000000" w:fill="BFBFBF"/>
            <w:vAlign w:val="center"/>
            <w:hideMark/>
          </w:tcPr>
          <w:p w:rsidR="00F05374" w:rsidRPr="0002677F" w:rsidRDefault="00F05374" w:rsidP="00157E74">
            <w:pPr>
              <w:jc w:val="center"/>
              <w:rPr>
                <w:b/>
                <w:bCs/>
              </w:rPr>
            </w:pPr>
            <w:r w:rsidRPr="00F05374">
              <w:rPr>
                <w:b/>
                <w:bCs/>
              </w:rPr>
              <w:t>Дирекция по управлению недвижимостью больших форматов</w:t>
            </w:r>
            <w:proofErr w:type="gramStart"/>
            <w:r w:rsidRPr="00F05374">
              <w:rPr>
                <w:b/>
                <w:bCs/>
                <w:vertAlign w:val="superscript"/>
              </w:rPr>
              <w:t>1</w:t>
            </w:r>
            <w:proofErr w:type="gramEnd"/>
          </w:p>
        </w:tc>
        <w:tc>
          <w:tcPr>
            <w:tcW w:w="1276" w:type="dxa"/>
            <w:tcBorders>
              <w:top w:val="single" w:sz="8" w:space="0" w:color="auto"/>
              <w:left w:val="single" w:sz="8" w:space="0" w:color="auto"/>
              <w:bottom w:val="single" w:sz="8" w:space="0" w:color="auto"/>
              <w:right w:val="single" w:sz="2" w:space="0" w:color="auto"/>
            </w:tcBorders>
            <w:shd w:val="clear" w:color="000000" w:fill="BFBFBF"/>
          </w:tcPr>
          <w:p w:rsidR="00F05374" w:rsidRPr="0002677F" w:rsidRDefault="00F05374" w:rsidP="00157E74">
            <w:pPr>
              <w:jc w:val="center"/>
              <w:rPr>
                <w:b/>
                <w:bCs/>
              </w:rPr>
            </w:pPr>
          </w:p>
          <w:p w:rsidR="00F05374" w:rsidRPr="0002677F" w:rsidRDefault="00F05374" w:rsidP="00157E74">
            <w:pPr>
              <w:jc w:val="center"/>
              <w:rPr>
                <w:b/>
                <w:bCs/>
              </w:rPr>
            </w:pPr>
          </w:p>
          <w:p w:rsidR="00F05374" w:rsidRPr="0002677F" w:rsidRDefault="00F05374" w:rsidP="00157E74">
            <w:pPr>
              <w:jc w:val="center"/>
              <w:rPr>
                <w:b/>
                <w:bCs/>
              </w:rPr>
            </w:pPr>
            <w:r w:rsidRPr="0002677F">
              <w:rPr>
                <w:b/>
                <w:bCs/>
              </w:rPr>
              <w:t xml:space="preserve">ТС «Перекресток-Экспресс» </w:t>
            </w:r>
            <w:r>
              <w:rPr>
                <w:b/>
                <w:bCs/>
                <w:vertAlign w:val="superscript"/>
              </w:rPr>
              <w:t>1</w:t>
            </w:r>
          </w:p>
        </w:tc>
      </w:tr>
      <w:tr w:rsidR="00F05374" w:rsidRPr="0002677F" w:rsidTr="00F05374">
        <w:trPr>
          <w:trHeight w:val="1825"/>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374" w:rsidRPr="0002677F" w:rsidRDefault="00F05374" w:rsidP="00157E74">
            <w:r w:rsidRPr="0002677F">
              <w:t>РСР или реконструкция приобретаемого объекта недвижимости</w:t>
            </w:r>
          </w:p>
        </w:tc>
        <w:tc>
          <w:tcPr>
            <w:tcW w:w="2299" w:type="dxa"/>
            <w:tcBorders>
              <w:top w:val="single" w:sz="8" w:space="0" w:color="auto"/>
              <w:left w:val="single" w:sz="4" w:space="0" w:color="auto"/>
              <w:right w:val="nil"/>
            </w:tcBorders>
            <w:shd w:val="clear" w:color="auto" w:fill="auto"/>
            <w:vAlign w:val="center"/>
            <w:hideMark/>
          </w:tcPr>
          <w:p w:rsidR="00F05374" w:rsidRPr="0002677F" w:rsidRDefault="00F05374" w:rsidP="00157E74">
            <w:pPr>
              <w:jc w:val="center"/>
            </w:pPr>
            <w:r w:rsidRPr="0002677F">
              <w:t>РСР-Д                         (минимальная страховая сумма 10</w:t>
            </w:r>
            <w:r>
              <w:t xml:space="preserve"> </w:t>
            </w:r>
            <w:proofErr w:type="gramStart"/>
            <w:r w:rsidRPr="0002677F">
              <w:t>млн</w:t>
            </w:r>
            <w:proofErr w:type="gramEnd"/>
            <w:r w:rsidRPr="0002677F">
              <w:t xml:space="preserve"> руб.),                          </w:t>
            </w:r>
          </w:p>
          <w:p w:rsidR="00F05374" w:rsidRPr="0002677F" w:rsidRDefault="00F05374" w:rsidP="00157E74"/>
          <w:p w:rsidR="00F05374" w:rsidRPr="0002677F" w:rsidRDefault="00F05374" w:rsidP="00157E74">
            <w:pPr>
              <w:rPr>
                <w:b/>
              </w:rPr>
            </w:pPr>
            <w:r w:rsidRPr="0002677F">
              <w:t xml:space="preserve">           для </w:t>
            </w:r>
            <w:r w:rsidRPr="0002677F">
              <w:rPr>
                <w:i/>
              </w:rPr>
              <w:t>ЦД</w:t>
            </w:r>
            <w:proofErr w:type="gramStart"/>
            <w:r w:rsidRPr="0002677F">
              <w:rPr>
                <w:i/>
              </w:rPr>
              <w:t>,С</w:t>
            </w:r>
            <w:proofErr w:type="gramEnd"/>
            <w:r w:rsidRPr="0002677F">
              <w:rPr>
                <w:i/>
              </w:rPr>
              <w:t xml:space="preserve">ЗД,ВД </w:t>
            </w:r>
            <w:r>
              <w:rPr>
                <w:b/>
                <w:vertAlign w:val="superscript"/>
              </w:rPr>
              <w:t>2</w:t>
            </w:r>
          </w:p>
          <w:p w:rsidR="00F05374" w:rsidRPr="0002677F" w:rsidRDefault="00F05374" w:rsidP="00157E74">
            <w:pPr>
              <w:jc w:val="center"/>
            </w:pPr>
            <w:r>
              <w:t xml:space="preserve">РСР-Д  (60 </w:t>
            </w:r>
            <w:proofErr w:type="gramStart"/>
            <w:r>
              <w:t>млн</w:t>
            </w:r>
            <w:proofErr w:type="gramEnd"/>
            <w:r>
              <w:t xml:space="preserve"> руб.)</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rsidR="00F05374" w:rsidRPr="0002677F" w:rsidRDefault="00F05374" w:rsidP="00157E74">
            <w:pPr>
              <w:jc w:val="center"/>
            </w:pPr>
            <w:r w:rsidRPr="0002677F">
              <w:t xml:space="preserve">РСР </w:t>
            </w:r>
            <w:r w:rsidRPr="0002677F">
              <w:rPr>
                <w:i/>
              </w:rPr>
              <w:t>- СМ/ГМ (</w:t>
            </w:r>
            <w:r w:rsidRPr="0002677F">
              <w:t xml:space="preserve">60 </w:t>
            </w:r>
            <w:proofErr w:type="gramStart"/>
            <w:r w:rsidRPr="0002677F">
              <w:t>млн</w:t>
            </w:r>
            <w:proofErr w:type="gramEnd"/>
            <w:r w:rsidRPr="0002677F">
              <w:t xml:space="preserve"> руб.)</w:t>
            </w:r>
          </w:p>
        </w:tc>
        <w:tc>
          <w:tcPr>
            <w:tcW w:w="1559" w:type="dxa"/>
            <w:vMerge w:val="restart"/>
            <w:tcBorders>
              <w:top w:val="nil"/>
              <w:left w:val="single" w:sz="8" w:space="0" w:color="auto"/>
              <w:right w:val="single" w:sz="2" w:space="0" w:color="auto"/>
            </w:tcBorders>
            <w:shd w:val="clear" w:color="auto" w:fill="auto"/>
            <w:vAlign w:val="center"/>
            <w:hideMark/>
          </w:tcPr>
          <w:p w:rsidR="00F05374" w:rsidRPr="0002677F" w:rsidRDefault="00F05374" w:rsidP="00157E74">
            <w:pPr>
              <w:jc w:val="center"/>
            </w:pPr>
            <w:r w:rsidRPr="0002677F">
              <w:t>ДУН                 (3</w:t>
            </w:r>
            <w:r>
              <w:t xml:space="preserve"> </w:t>
            </w:r>
            <w:proofErr w:type="gramStart"/>
            <w:r>
              <w:t>млрд</w:t>
            </w:r>
            <w:proofErr w:type="gramEnd"/>
            <w:r>
              <w:t xml:space="preserve"> </w:t>
            </w:r>
            <w:r w:rsidRPr="0002677F">
              <w:t>руб.)</w:t>
            </w:r>
          </w:p>
        </w:tc>
        <w:tc>
          <w:tcPr>
            <w:tcW w:w="1276" w:type="dxa"/>
            <w:tcBorders>
              <w:top w:val="nil"/>
              <w:left w:val="single" w:sz="8" w:space="0" w:color="auto"/>
              <w:right w:val="single" w:sz="2" w:space="0" w:color="auto"/>
            </w:tcBorders>
          </w:tcPr>
          <w:p w:rsidR="00F05374" w:rsidRPr="0002677F" w:rsidRDefault="00F05374" w:rsidP="00157E74">
            <w:pPr>
              <w:jc w:val="center"/>
            </w:pPr>
          </w:p>
        </w:tc>
      </w:tr>
      <w:tr w:rsidR="00F05374" w:rsidRPr="0002677F" w:rsidTr="00F05374">
        <w:trPr>
          <w:trHeight w:val="1918"/>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374" w:rsidRPr="0002677F" w:rsidRDefault="00F05374" w:rsidP="00157E74">
            <w:r w:rsidRPr="0002677F">
              <w:t>Реконструкция на арендованных и приобретенных площадях, действующих  торговых объектов</w:t>
            </w:r>
          </w:p>
        </w:tc>
        <w:tc>
          <w:tcPr>
            <w:tcW w:w="2299" w:type="dxa"/>
            <w:tcBorders>
              <w:top w:val="single" w:sz="8" w:space="0" w:color="auto"/>
              <w:left w:val="single" w:sz="4" w:space="0" w:color="auto"/>
              <w:right w:val="nil"/>
            </w:tcBorders>
            <w:shd w:val="clear" w:color="auto" w:fill="auto"/>
            <w:vAlign w:val="center"/>
          </w:tcPr>
          <w:p w:rsidR="00F05374" w:rsidRPr="0002677F" w:rsidRDefault="00F05374" w:rsidP="00157E74">
            <w:pPr>
              <w:jc w:val="center"/>
            </w:pPr>
            <w:r w:rsidRPr="0002677F">
              <w:t>Рек-Д                         (минимальная страховая сумма 10</w:t>
            </w:r>
            <w:r>
              <w:t xml:space="preserve"> </w:t>
            </w:r>
            <w:proofErr w:type="gramStart"/>
            <w:r w:rsidRPr="0002677F">
              <w:t>млн</w:t>
            </w:r>
            <w:proofErr w:type="gramEnd"/>
            <w:r w:rsidRPr="0002677F">
              <w:t xml:space="preserve"> руб.),                          </w:t>
            </w:r>
          </w:p>
          <w:p w:rsidR="00F05374" w:rsidRPr="0002677F" w:rsidRDefault="00F05374" w:rsidP="00157E74"/>
          <w:p w:rsidR="00F05374" w:rsidRPr="0002677F" w:rsidRDefault="00F05374" w:rsidP="00157E74">
            <w:r w:rsidRPr="0002677F">
              <w:t xml:space="preserve">           для </w:t>
            </w:r>
            <w:r w:rsidRPr="0002677F">
              <w:rPr>
                <w:i/>
              </w:rPr>
              <w:t>ЦД</w:t>
            </w:r>
            <w:proofErr w:type="gramStart"/>
            <w:r w:rsidRPr="0002677F">
              <w:rPr>
                <w:i/>
              </w:rPr>
              <w:t>,С</w:t>
            </w:r>
            <w:proofErr w:type="gramEnd"/>
            <w:r w:rsidRPr="0002677F">
              <w:rPr>
                <w:i/>
              </w:rPr>
              <w:t>ЗД,ВД</w:t>
            </w:r>
            <w:r>
              <w:rPr>
                <w:b/>
                <w:vertAlign w:val="superscript"/>
              </w:rPr>
              <w:t>2</w:t>
            </w:r>
          </w:p>
          <w:p w:rsidR="00F05374" w:rsidRPr="0002677F" w:rsidRDefault="00F05374" w:rsidP="00157E74">
            <w:pPr>
              <w:jc w:val="center"/>
            </w:pPr>
            <w:r w:rsidRPr="0002677F">
              <w:t>Рек</w:t>
            </w:r>
            <w:r>
              <w:t xml:space="preserve">-Д  (60 </w:t>
            </w:r>
            <w:proofErr w:type="gramStart"/>
            <w:r>
              <w:t>млн</w:t>
            </w:r>
            <w:proofErr w:type="gramEnd"/>
            <w:r>
              <w:t xml:space="preserve"> руб.)</w:t>
            </w:r>
          </w:p>
        </w:tc>
        <w:tc>
          <w:tcPr>
            <w:tcW w:w="2410" w:type="dxa"/>
            <w:gridSpan w:val="2"/>
            <w:vMerge/>
            <w:tcBorders>
              <w:left w:val="single" w:sz="8" w:space="0" w:color="auto"/>
              <w:right w:val="single" w:sz="8" w:space="0" w:color="000000"/>
            </w:tcBorders>
            <w:vAlign w:val="center"/>
            <w:hideMark/>
          </w:tcPr>
          <w:p w:rsidR="00F05374" w:rsidRPr="0002677F" w:rsidRDefault="00F05374" w:rsidP="00157E74"/>
        </w:tc>
        <w:tc>
          <w:tcPr>
            <w:tcW w:w="1559" w:type="dxa"/>
            <w:vMerge/>
            <w:tcBorders>
              <w:left w:val="single" w:sz="8" w:space="0" w:color="auto"/>
              <w:right w:val="single" w:sz="2" w:space="0" w:color="auto"/>
            </w:tcBorders>
            <w:vAlign w:val="center"/>
            <w:hideMark/>
          </w:tcPr>
          <w:p w:rsidR="00F05374" w:rsidRPr="0002677F" w:rsidRDefault="00F05374" w:rsidP="00157E74"/>
        </w:tc>
        <w:tc>
          <w:tcPr>
            <w:tcW w:w="1276" w:type="dxa"/>
            <w:tcBorders>
              <w:left w:val="single" w:sz="8" w:space="0" w:color="auto"/>
              <w:right w:val="single" w:sz="2" w:space="0" w:color="auto"/>
            </w:tcBorders>
          </w:tcPr>
          <w:p w:rsidR="00F05374" w:rsidRPr="0002677F" w:rsidRDefault="00F05374" w:rsidP="002D5BF2">
            <w:pPr>
              <w:jc w:val="center"/>
            </w:pPr>
            <w:r w:rsidRPr="0002677F">
              <w:t>РСР-ЭР</w:t>
            </w:r>
            <w:r>
              <w:t xml:space="preserve">           (10 </w:t>
            </w:r>
            <w:proofErr w:type="gramStart"/>
            <w:r>
              <w:t>млн</w:t>
            </w:r>
            <w:proofErr w:type="gramEnd"/>
            <w:r>
              <w:t xml:space="preserve"> </w:t>
            </w:r>
            <w:bookmarkStart w:id="6" w:name="_GoBack"/>
            <w:bookmarkEnd w:id="6"/>
            <w:r w:rsidRPr="0002677F">
              <w:t>руб.)</w:t>
            </w:r>
          </w:p>
        </w:tc>
      </w:tr>
      <w:tr w:rsidR="00F05374" w:rsidRPr="0002677F" w:rsidTr="00F05374">
        <w:trPr>
          <w:trHeight w:val="60"/>
        </w:trPr>
        <w:tc>
          <w:tcPr>
            <w:tcW w:w="2252" w:type="dxa"/>
            <w:tcBorders>
              <w:top w:val="single" w:sz="4" w:space="0" w:color="auto"/>
              <w:left w:val="single" w:sz="8" w:space="0" w:color="auto"/>
              <w:right w:val="nil"/>
            </w:tcBorders>
            <w:shd w:val="clear" w:color="auto" w:fill="auto"/>
            <w:vAlign w:val="center"/>
            <w:hideMark/>
          </w:tcPr>
          <w:p w:rsidR="00F05374" w:rsidRPr="0002677F" w:rsidRDefault="00F05374" w:rsidP="00157E74"/>
        </w:tc>
        <w:tc>
          <w:tcPr>
            <w:tcW w:w="2299" w:type="dxa"/>
            <w:vMerge w:val="restart"/>
            <w:tcBorders>
              <w:top w:val="single" w:sz="8" w:space="0" w:color="auto"/>
              <w:left w:val="single" w:sz="8" w:space="0" w:color="auto"/>
              <w:right w:val="nil"/>
            </w:tcBorders>
            <w:shd w:val="clear" w:color="auto" w:fill="auto"/>
            <w:vAlign w:val="center"/>
            <w:hideMark/>
          </w:tcPr>
          <w:p w:rsidR="00F05374" w:rsidRPr="0002677F" w:rsidRDefault="002D5BF2" w:rsidP="00157E74">
            <w:pPr>
              <w:jc w:val="center"/>
            </w:pPr>
            <w:r>
              <w:t>СМР-Д (</w:t>
            </w:r>
            <w:r w:rsidR="00F05374" w:rsidRPr="0002677F">
              <w:t xml:space="preserve">60 </w:t>
            </w:r>
            <w:proofErr w:type="gramStart"/>
            <w:r w:rsidR="00F05374" w:rsidRPr="0002677F">
              <w:t>млн</w:t>
            </w:r>
            <w:proofErr w:type="gramEnd"/>
            <w:r w:rsidR="00F05374" w:rsidRPr="0002677F">
              <w:t xml:space="preserve"> руб.)</w:t>
            </w:r>
          </w:p>
        </w:tc>
        <w:tc>
          <w:tcPr>
            <w:tcW w:w="2410" w:type="dxa"/>
            <w:gridSpan w:val="2"/>
            <w:vMerge w:val="restart"/>
            <w:tcBorders>
              <w:top w:val="single" w:sz="8" w:space="0" w:color="auto"/>
              <w:left w:val="single" w:sz="8" w:space="0" w:color="auto"/>
              <w:right w:val="single" w:sz="8" w:space="0" w:color="000000"/>
            </w:tcBorders>
            <w:shd w:val="clear" w:color="auto" w:fill="auto"/>
            <w:vAlign w:val="center"/>
            <w:hideMark/>
          </w:tcPr>
          <w:p w:rsidR="00F05374" w:rsidRPr="0002677F" w:rsidRDefault="00F05374" w:rsidP="00157E74">
            <w:pPr>
              <w:jc w:val="center"/>
            </w:pPr>
            <w:r>
              <w:t>СМР-СМ/ГМ               (</w:t>
            </w:r>
            <w:r w:rsidRPr="0002677F">
              <w:t xml:space="preserve">500 </w:t>
            </w:r>
            <w:proofErr w:type="gramStart"/>
            <w:r w:rsidRPr="0002677F">
              <w:t>млн</w:t>
            </w:r>
            <w:proofErr w:type="gramEnd"/>
            <w:r w:rsidRPr="0002677F">
              <w:t xml:space="preserve"> руб.)</w:t>
            </w:r>
          </w:p>
        </w:tc>
        <w:tc>
          <w:tcPr>
            <w:tcW w:w="1559" w:type="dxa"/>
            <w:vMerge/>
            <w:tcBorders>
              <w:left w:val="single" w:sz="8" w:space="0" w:color="auto"/>
              <w:right w:val="single" w:sz="2" w:space="0" w:color="auto"/>
            </w:tcBorders>
            <w:vAlign w:val="center"/>
            <w:hideMark/>
          </w:tcPr>
          <w:p w:rsidR="00F05374" w:rsidRPr="0002677F" w:rsidRDefault="00F05374" w:rsidP="00157E74"/>
        </w:tc>
        <w:tc>
          <w:tcPr>
            <w:tcW w:w="1276" w:type="dxa"/>
            <w:tcBorders>
              <w:left w:val="single" w:sz="8" w:space="0" w:color="auto"/>
              <w:right w:val="single" w:sz="2" w:space="0" w:color="auto"/>
            </w:tcBorders>
          </w:tcPr>
          <w:p w:rsidR="00F05374" w:rsidRPr="0002677F" w:rsidRDefault="00F05374" w:rsidP="00157E74"/>
        </w:tc>
      </w:tr>
      <w:tr w:rsidR="00F05374" w:rsidRPr="0002677F" w:rsidTr="00F05374">
        <w:trPr>
          <w:trHeight w:val="576"/>
        </w:trPr>
        <w:tc>
          <w:tcPr>
            <w:tcW w:w="2252" w:type="dxa"/>
            <w:tcBorders>
              <w:top w:val="nil"/>
              <w:left w:val="single" w:sz="4" w:space="0" w:color="auto"/>
              <w:bottom w:val="single" w:sz="4" w:space="0" w:color="auto"/>
              <w:right w:val="single" w:sz="4" w:space="0" w:color="auto"/>
            </w:tcBorders>
            <w:shd w:val="clear" w:color="auto" w:fill="auto"/>
            <w:vAlign w:val="center"/>
          </w:tcPr>
          <w:p w:rsidR="00F05374" w:rsidRPr="0002677F" w:rsidRDefault="00F05374" w:rsidP="00157E74">
            <w:r w:rsidRPr="0002677F">
              <w:t>СМР</w:t>
            </w:r>
          </w:p>
        </w:tc>
        <w:tc>
          <w:tcPr>
            <w:tcW w:w="2299" w:type="dxa"/>
            <w:vMerge/>
            <w:tcBorders>
              <w:left w:val="single" w:sz="4" w:space="0" w:color="auto"/>
              <w:bottom w:val="single" w:sz="8" w:space="0" w:color="auto"/>
              <w:right w:val="nil"/>
            </w:tcBorders>
            <w:shd w:val="clear" w:color="auto" w:fill="auto"/>
            <w:vAlign w:val="center"/>
          </w:tcPr>
          <w:p w:rsidR="00F05374" w:rsidRPr="0002677F" w:rsidRDefault="00F05374" w:rsidP="00157E74">
            <w:pPr>
              <w:jc w:val="center"/>
            </w:pPr>
          </w:p>
        </w:tc>
        <w:tc>
          <w:tcPr>
            <w:tcW w:w="2410" w:type="dxa"/>
            <w:gridSpan w:val="2"/>
            <w:vMerge/>
            <w:tcBorders>
              <w:left w:val="single" w:sz="8" w:space="0" w:color="auto"/>
              <w:bottom w:val="single" w:sz="8" w:space="0" w:color="auto"/>
              <w:right w:val="single" w:sz="8" w:space="0" w:color="000000"/>
            </w:tcBorders>
            <w:shd w:val="clear" w:color="auto" w:fill="auto"/>
            <w:vAlign w:val="center"/>
          </w:tcPr>
          <w:p w:rsidR="00F05374" w:rsidRPr="0002677F" w:rsidRDefault="00F05374" w:rsidP="00157E74">
            <w:pPr>
              <w:jc w:val="center"/>
            </w:pPr>
          </w:p>
        </w:tc>
        <w:tc>
          <w:tcPr>
            <w:tcW w:w="1559" w:type="dxa"/>
            <w:vMerge/>
            <w:tcBorders>
              <w:left w:val="single" w:sz="8" w:space="0" w:color="auto"/>
              <w:bottom w:val="single" w:sz="8" w:space="0" w:color="000000"/>
              <w:right w:val="single" w:sz="2" w:space="0" w:color="auto"/>
            </w:tcBorders>
            <w:vAlign w:val="center"/>
          </w:tcPr>
          <w:p w:rsidR="00F05374" w:rsidRPr="0002677F" w:rsidRDefault="00F05374" w:rsidP="00157E74"/>
        </w:tc>
        <w:tc>
          <w:tcPr>
            <w:tcW w:w="1276" w:type="dxa"/>
            <w:tcBorders>
              <w:left w:val="single" w:sz="8" w:space="0" w:color="auto"/>
              <w:bottom w:val="single" w:sz="8" w:space="0" w:color="000000"/>
              <w:right w:val="single" w:sz="2" w:space="0" w:color="auto"/>
            </w:tcBorders>
          </w:tcPr>
          <w:p w:rsidR="00F05374" w:rsidRPr="0002677F" w:rsidRDefault="00F05374" w:rsidP="00157E74"/>
        </w:tc>
      </w:tr>
      <w:tr w:rsidR="00F05374" w:rsidRPr="0002677F" w:rsidTr="00F05374">
        <w:trPr>
          <w:trHeight w:val="805"/>
        </w:trPr>
        <w:tc>
          <w:tcPr>
            <w:tcW w:w="2252" w:type="dxa"/>
            <w:tcBorders>
              <w:top w:val="single" w:sz="4" w:space="0" w:color="auto"/>
              <w:left w:val="single" w:sz="8" w:space="0" w:color="auto"/>
              <w:bottom w:val="single" w:sz="8" w:space="0" w:color="auto"/>
              <w:right w:val="nil"/>
            </w:tcBorders>
            <w:shd w:val="clear" w:color="auto" w:fill="auto"/>
            <w:vAlign w:val="center"/>
            <w:hideMark/>
          </w:tcPr>
          <w:p w:rsidR="00F05374" w:rsidRPr="0002677F" w:rsidRDefault="00F05374" w:rsidP="00157E74">
            <w:r w:rsidRPr="0002677F">
              <w:t>Проектные работы</w:t>
            </w:r>
          </w:p>
        </w:tc>
        <w:tc>
          <w:tcPr>
            <w:tcW w:w="2299" w:type="dxa"/>
            <w:tcBorders>
              <w:top w:val="single" w:sz="8" w:space="0" w:color="auto"/>
              <w:left w:val="single" w:sz="8" w:space="0" w:color="auto"/>
              <w:bottom w:val="single" w:sz="8" w:space="0" w:color="auto"/>
              <w:right w:val="nil"/>
            </w:tcBorders>
            <w:shd w:val="clear" w:color="auto" w:fill="auto"/>
            <w:vAlign w:val="center"/>
            <w:hideMark/>
          </w:tcPr>
          <w:p w:rsidR="00F05374" w:rsidRPr="0002677F" w:rsidRDefault="00F05374" w:rsidP="00157E74">
            <w:pPr>
              <w:jc w:val="center"/>
            </w:pPr>
            <w:r w:rsidRPr="0002677F">
              <w:t xml:space="preserve">ПР-Д (5 </w:t>
            </w:r>
            <w:proofErr w:type="gramStart"/>
            <w:r w:rsidRPr="0002677F">
              <w:t>млн</w:t>
            </w:r>
            <w:proofErr w:type="gramEnd"/>
            <w:r w:rsidRPr="0002677F">
              <w:t xml:space="preserve"> руб.)</w:t>
            </w:r>
          </w:p>
        </w:tc>
        <w:tc>
          <w:tcPr>
            <w:tcW w:w="241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05374" w:rsidRPr="0002677F" w:rsidRDefault="00F05374" w:rsidP="00157E74">
            <w:pPr>
              <w:jc w:val="center"/>
            </w:pPr>
            <w:r w:rsidRPr="0002677F">
              <w:t xml:space="preserve">ПР-СМ/ГМ (25 </w:t>
            </w:r>
            <w:proofErr w:type="gramStart"/>
            <w:r w:rsidRPr="0002677F">
              <w:t>млн</w:t>
            </w:r>
            <w:proofErr w:type="gramEnd"/>
            <w:r w:rsidRPr="0002677F">
              <w:t xml:space="preserve"> руб.)</w:t>
            </w:r>
          </w:p>
        </w:tc>
        <w:tc>
          <w:tcPr>
            <w:tcW w:w="1559" w:type="dxa"/>
            <w:vMerge w:val="restart"/>
            <w:tcBorders>
              <w:top w:val="nil"/>
              <w:left w:val="nil"/>
              <w:bottom w:val="single" w:sz="8" w:space="0" w:color="000000"/>
              <w:right w:val="single" w:sz="2" w:space="0" w:color="auto"/>
            </w:tcBorders>
            <w:shd w:val="clear" w:color="auto" w:fill="auto"/>
            <w:vAlign w:val="center"/>
            <w:hideMark/>
          </w:tcPr>
          <w:p w:rsidR="00F05374" w:rsidRPr="0002677F" w:rsidRDefault="00F05374" w:rsidP="00157E74">
            <w:pPr>
              <w:jc w:val="center"/>
            </w:pPr>
            <w:r w:rsidRPr="0002677F">
              <w:t xml:space="preserve">ПР-ДУН            (50 </w:t>
            </w:r>
            <w:proofErr w:type="gramStart"/>
            <w:r w:rsidRPr="0002677F">
              <w:t>млн</w:t>
            </w:r>
            <w:proofErr w:type="gramEnd"/>
            <w:r w:rsidRPr="0002677F">
              <w:t xml:space="preserve"> руб.)</w:t>
            </w:r>
          </w:p>
        </w:tc>
        <w:tc>
          <w:tcPr>
            <w:tcW w:w="1276" w:type="dxa"/>
            <w:vMerge w:val="restart"/>
            <w:tcBorders>
              <w:top w:val="nil"/>
              <w:left w:val="nil"/>
              <w:right w:val="single" w:sz="2" w:space="0" w:color="auto"/>
            </w:tcBorders>
            <w:vAlign w:val="center"/>
          </w:tcPr>
          <w:p w:rsidR="00F05374" w:rsidRPr="0002677F" w:rsidRDefault="00F05374" w:rsidP="00157E74">
            <w:pPr>
              <w:jc w:val="center"/>
            </w:pPr>
            <w:r w:rsidRPr="0002677F">
              <w:t xml:space="preserve">ПР-ЭР          </w:t>
            </w:r>
          </w:p>
          <w:p w:rsidR="00F05374" w:rsidRPr="0002677F" w:rsidRDefault="00F05374" w:rsidP="00157E74">
            <w:pPr>
              <w:jc w:val="center"/>
            </w:pPr>
            <w:r w:rsidRPr="0002677F">
              <w:t xml:space="preserve">(5 </w:t>
            </w:r>
            <w:proofErr w:type="gramStart"/>
            <w:r w:rsidRPr="0002677F">
              <w:t>млн</w:t>
            </w:r>
            <w:proofErr w:type="gramEnd"/>
            <w:r w:rsidRPr="0002677F">
              <w:t xml:space="preserve"> руб.)</w:t>
            </w:r>
          </w:p>
        </w:tc>
      </w:tr>
      <w:tr w:rsidR="00F05374" w:rsidRPr="0002677F" w:rsidTr="00F05374">
        <w:trPr>
          <w:trHeight w:val="906"/>
        </w:trPr>
        <w:tc>
          <w:tcPr>
            <w:tcW w:w="2252" w:type="dxa"/>
            <w:tcBorders>
              <w:top w:val="nil"/>
              <w:left w:val="single" w:sz="8" w:space="0" w:color="auto"/>
              <w:bottom w:val="single" w:sz="8" w:space="0" w:color="auto"/>
              <w:right w:val="nil"/>
            </w:tcBorders>
            <w:shd w:val="clear" w:color="auto" w:fill="auto"/>
            <w:vAlign w:val="center"/>
            <w:hideMark/>
          </w:tcPr>
          <w:p w:rsidR="00F05374" w:rsidRPr="0002677F" w:rsidRDefault="00F05374" w:rsidP="00157E74">
            <w:r w:rsidRPr="0002677F">
              <w:t>Проектирование и согласование перепланировок</w:t>
            </w:r>
            <w:r w:rsidRPr="0002677F">
              <w:rPr>
                <w:lang w:val="en-US"/>
              </w:rPr>
              <w:t xml:space="preserve"> </w:t>
            </w:r>
            <w:r>
              <w:rPr>
                <w:b/>
                <w:vertAlign w:val="superscript"/>
              </w:rPr>
              <w:t>3</w:t>
            </w:r>
          </w:p>
        </w:tc>
        <w:tc>
          <w:tcPr>
            <w:tcW w:w="2299" w:type="dxa"/>
            <w:tcBorders>
              <w:top w:val="single" w:sz="8" w:space="0" w:color="auto"/>
              <w:left w:val="single" w:sz="8" w:space="0" w:color="auto"/>
              <w:bottom w:val="single" w:sz="8" w:space="0" w:color="auto"/>
              <w:right w:val="nil"/>
            </w:tcBorders>
            <w:shd w:val="clear" w:color="auto" w:fill="auto"/>
            <w:vAlign w:val="center"/>
            <w:hideMark/>
          </w:tcPr>
          <w:p w:rsidR="00F05374" w:rsidRPr="0002677F" w:rsidRDefault="00F05374" w:rsidP="00157E74">
            <w:pPr>
              <w:jc w:val="center"/>
            </w:pPr>
            <w:r w:rsidRPr="0002677F">
              <w:t xml:space="preserve">ПР-Д </w:t>
            </w:r>
            <w:r>
              <w:rPr>
                <w:b/>
                <w:vertAlign w:val="superscript"/>
              </w:rPr>
              <w:t>3</w:t>
            </w:r>
          </w:p>
        </w:tc>
        <w:tc>
          <w:tcPr>
            <w:tcW w:w="2410" w:type="dxa"/>
            <w:gridSpan w:val="2"/>
            <w:vMerge/>
            <w:tcBorders>
              <w:top w:val="single" w:sz="8" w:space="0" w:color="auto"/>
              <w:left w:val="single" w:sz="8" w:space="0" w:color="auto"/>
              <w:bottom w:val="single" w:sz="8" w:space="0" w:color="000000"/>
              <w:right w:val="single" w:sz="8" w:space="0" w:color="000000"/>
            </w:tcBorders>
            <w:vAlign w:val="center"/>
            <w:hideMark/>
          </w:tcPr>
          <w:p w:rsidR="00F05374" w:rsidRPr="0002677F" w:rsidRDefault="00F05374" w:rsidP="00157E74"/>
        </w:tc>
        <w:tc>
          <w:tcPr>
            <w:tcW w:w="1559" w:type="dxa"/>
            <w:vMerge/>
            <w:tcBorders>
              <w:top w:val="nil"/>
              <w:left w:val="nil"/>
              <w:bottom w:val="single" w:sz="8" w:space="0" w:color="000000"/>
              <w:right w:val="single" w:sz="2" w:space="0" w:color="auto"/>
            </w:tcBorders>
            <w:vAlign w:val="center"/>
            <w:hideMark/>
          </w:tcPr>
          <w:p w:rsidR="00F05374" w:rsidRPr="0002677F" w:rsidRDefault="00F05374" w:rsidP="00157E74"/>
        </w:tc>
        <w:tc>
          <w:tcPr>
            <w:tcW w:w="1276" w:type="dxa"/>
            <w:vMerge/>
            <w:tcBorders>
              <w:left w:val="nil"/>
              <w:bottom w:val="single" w:sz="8" w:space="0" w:color="000000"/>
              <w:right w:val="single" w:sz="2" w:space="0" w:color="auto"/>
            </w:tcBorders>
          </w:tcPr>
          <w:p w:rsidR="00F05374" w:rsidRPr="0002677F" w:rsidRDefault="00F05374" w:rsidP="00157E74"/>
        </w:tc>
      </w:tr>
      <w:tr w:rsidR="00F05374" w:rsidRPr="0002677F" w:rsidTr="00157E74">
        <w:trPr>
          <w:trHeight w:val="665"/>
        </w:trPr>
        <w:tc>
          <w:tcPr>
            <w:tcW w:w="2252" w:type="dxa"/>
            <w:tcBorders>
              <w:top w:val="nil"/>
              <w:left w:val="single" w:sz="8" w:space="0" w:color="auto"/>
              <w:bottom w:val="single" w:sz="8" w:space="0" w:color="auto"/>
              <w:right w:val="nil"/>
            </w:tcBorders>
            <w:shd w:val="clear" w:color="auto" w:fill="auto"/>
            <w:vAlign w:val="center"/>
            <w:hideMark/>
          </w:tcPr>
          <w:p w:rsidR="00F05374" w:rsidRPr="0002677F" w:rsidRDefault="00F05374" w:rsidP="00157E74">
            <w:r w:rsidRPr="0002677F">
              <w:t>Функции технического заказчика</w:t>
            </w:r>
          </w:p>
        </w:tc>
        <w:tc>
          <w:tcPr>
            <w:tcW w:w="7544" w:type="dxa"/>
            <w:gridSpan w:val="5"/>
            <w:tcBorders>
              <w:top w:val="single" w:sz="8" w:space="0" w:color="auto"/>
              <w:left w:val="single" w:sz="8" w:space="0" w:color="auto"/>
              <w:bottom w:val="single" w:sz="8" w:space="0" w:color="auto"/>
              <w:right w:val="single" w:sz="2" w:space="0" w:color="auto"/>
            </w:tcBorders>
            <w:shd w:val="clear" w:color="auto" w:fill="auto"/>
            <w:vAlign w:val="center"/>
            <w:hideMark/>
          </w:tcPr>
          <w:p w:rsidR="00F05374" w:rsidRPr="0002677F" w:rsidRDefault="00F05374" w:rsidP="00157E74">
            <w:pPr>
              <w:jc w:val="center"/>
            </w:pPr>
            <w:r w:rsidRPr="0002677F">
              <w:t>ФТЗ</w:t>
            </w:r>
          </w:p>
        </w:tc>
      </w:tr>
      <w:tr w:rsidR="00F05374" w:rsidRPr="0002677F" w:rsidTr="00157E74">
        <w:trPr>
          <w:trHeight w:val="824"/>
        </w:trPr>
        <w:tc>
          <w:tcPr>
            <w:tcW w:w="2252" w:type="dxa"/>
            <w:tcBorders>
              <w:top w:val="nil"/>
              <w:left w:val="single" w:sz="8" w:space="0" w:color="auto"/>
              <w:bottom w:val="single" w:sz="8" w:space="0" w:color="auto"/>
              <w:right w:val="nil"/>
            </w:tcBorders>
            <w:shd w:val="clear" w:color="auto" w:fill="auto"/>
            <w:vAlign w:val="center"/>
            <w:hideMark/>
          </w:tcPr>
          <w:p w:rsidR="00F05374" w:rsidRPr="0002677F" w:rsidRDefault="00F05374" w:rsidP="00157E74">
            <w:r w:rsidRPr="0002677F">
              <w:t>Обследования, изыскания и прочие работы</w:t>
            </w:r>
          </w:p>
        </w:tc>
        <w:tc>
          <w:tcPr>
            <w:tcW w:w="7544" w:type="dxa"/>
            <w:gridSpan w:val="5"/>
            <w:tcBorders>
              <w:top w:val="single" w:sz="8" w:space="0" w:color="auto"/>
              <w:left w:val="single" w:sz="8" w:space="0" w:color="auto"/>
              <w:bottom w:val="single" w:sz="8" w:space="0" w:color="auto"/>
              <w:right w:val="single" w:sz="2" w:space="0" w:color="auto"/>
            </w:tcBorders>
            <w:shd w:val="clear" w:color="auto" w:fill="auto"/>
            <w:vAlign w:val="center"/>
            <w:hideMark/>
          </w:tcPr>
          <w:p w:rsidR="00F05374" w:rsidRPr="0002677F" w:rsidRDefault="00F05374" w:rsidP="00157E74">
            <w:pPr>
              <w:jc w:val="center"/>
            </w:pPr>
            <w:proofErr w:type="gramStart"/>
            <w:r w:rsidRPr="0002677F">
              <w:t>СПЕЦ</w:t>
            </w:r>
            <w:proofErr w:type="gramEnd"/>
          </w:p>
        </w:tc>
      </w:tr>
      <w:tr w:rsidR="00F05374" w:rsidRPr="0002677F" w:rsidTr="00157E74">
        <w:trPr>
          <w:trHeight w:val="687"/>
        </w:trPr>
        <w:tc>
          <w:tcPr>
            <w:tcW w:w="2252" w:type="dxa"/>
            <w:tcBorders>
              <w:top w:val="nil"/>
              <w:left w:val="single" w:sz="8" w:space="0" w:color="auto"/>
              <w:bottom w:val="single" w:sz="8" w:space="0" w:color="auto"/>
              <w:right w:val="nil"/>
            </w:tcBorders>
            <w:shd w:val="clear" w:color="auto" w:fill="auto"/>
            <w:vAlign w:val="center"/>
            <w:hideMark/>
          </w:tcPr>
          <w:p w:rsidR="00F05374" w:rsidRPr="0002677F" w:rsidRDefault="00F05374" w:rsidP="00157E74">
            <w:r w:rsidRPr="0002677F">
              <w:t>Технический надзор</w:t>
            </w:r>
          </w:p>
        </w:tc>
        <w:tc>
          <w:tcPr>
            <w:tcW w:w="7544" w:type="dxa"/>
            <w:gridSpan w:val="5"/>
            <w:tcBorders>
              <w:top w:val="single" w:sz="8" w:space="0" w:color="auto"/>
              <w:left w:val="single" w:sz="8" w:space="0" w:color="auto"/>
              <w:bottom w:val="single" w:sz="8" w:space="0" w:color="auto"/>
              <w:right w:val="single" w:sz="2" w:space="0" w:color="auto"/>
            </w:tcBorders>
            <w:shd w:val="clear" w:color="auto" w:fill="auto"/>
            <w:vAlign w:val="center"/>
            <w:hideMark/>
          </w:tcPr>
          <w:p w:rsidR="00F05374" w:rsidRPr="0002677F" w:rsidRDefault="00F05374" w:rsidP="00157E74">
            <w:pPr>
              <w:jc w:val="center"/>
            </w:pPr>
            <w:r w:rsidRPr="0002677F">
              <w:t>ТН</w:t>
            </w:r>
          </w:p>
        </w:tc>
      </w:tr>
    </w:tbl>
    <w:p w:rsidR="00F05374" w:rsidRPr="0002677F" w:rsidRDefault="00F05374" w:rsidP="00F05374">
      <w:pPr>
        <w:rPr>
          <w:b/>
          <w:bCs/>
          <w:sz w:val="24"/>
          <w:szCs w:val="24"/>
        </w:rPr>
      </w:pPr>
      <w:r w:rsidRPr="0002677F">
        <w:rPr>
          <w:b/>
          <w:bCs/>
          <w:sz w:val="24"/>
          <w:szCs w:val="24"/>
        </w:rPr>
        <w:t>____________________</w:t>
      </w:r>
    </w:p>
    <w:p w:rsidR="00F05374" w:rsidRPr="0002677F" w:rsidRDefault="00F05374" w:rsidP="00F05374">
      <w:pPr>
        <w:rPr>
          <w:bCs/>
          <w:sz w:val="24"/>
          <w:szCs w:val="24"/>
        </w:rPr>
      </w:pPr>
    </w:p>
    <w:p w:rsidR="00F05374" w:rsidRPr="0002677F" w:rsidRDefault="00F05374" w:rsidP="00F05374">
      <w:pPr>
        <w:rPr>
          <w:rFonts w:eastAsiaTheme="minorHAnsi"/>
        </w:rPr>
      </w:pPr>
      <w:r>
        <w:rPr>
          <w:bCs/>
          <w:vertAlign w:val="superscript"/>
        </w:rPr>
        <w:t>1</w:t>
      </w:r>
      <w:proofErr w:type="gramStart"/>
      <w:r w:rsidRPr="0002677F">
        <w:rPr>
          <w:bCs/>
          <w:vertAlign w:val="superscript"/>
        </w:rPr>
        <w:t xml:space="preserve"> </w:t>
      </w:r>
      <w:r w:rsidRPr="0002677F">
        <w:rPr>
          <w:bCs/>
        </w:rPr>
        <w:t>В</w:t>
      </w:r>
      <w:proofErr w:type="gramEnd"/>
      <w:r w:rsidRPr="0002677F">
        <w:rPr>
          <w:bCs/>
        </w:rPr>
        <w:t xml:space="preserve"> скобках прописана минимальная страховая сумма по СРО на один контракт,</w:t>
      </w:r>
      <w:r w:rsidRPr="0002677F">
        <w:rPr>
          <w:rFonts w:eastAsiaTheme="minorHAnsi"/>
        </w:rPr>
        <w:t xml:space="preserve"> </w:t>
      </w:r>
      <w:r>
        <w:rPr>
          <w:rFonts w:eastAsiaTheme="minorHAnsi"/>
        </w:rPr>
        <w:t xml:space="preserve"> </w:t>
      </w:r>
      <w:r w:rsidRPr="0002677F">
        <w:rPr>
          <w:bCs/>
        </w:rPr>
        <w:t>должна соответствовать среднегодовому объему по данному виду работ</w:t>
      </w:r>
      <w:r>
        <w:rPr>
          <w:bCs/>
        </w:rPr>
        <w:t>.</w:t>
      </w:r>
      <w:r w:rsidRPr="0002677F">
        <w:rPr>
          <w:bCs/>
        </w:rPr>
        <w:t xml:space="preserve">                                                                     </w:t>
      </w:r>
    </w:p>
    <w:p w:rsidR="00F05374" w:rsidRPr="0002677F" w:rsidRDefault="00F05374" w:rsidP="00F05374">
      <w:pPr>
        <w:rPr>
          <w:rFonts w:eastAsiaTheme="minorHAnsi"/>
        </w:rPr>
      </w:pPr>
      <w:r>
        <w:rPr>
          <w:rFonts w:eastAsiaTheme="minorHAnsi"/>
          <w:vertAlign w:val="superscript"/>
        </w:rPr>
        <w:t>2</w:t>
      </w:r>
      <w:r w:rsidRPr="0002677F">
        <w:rPr>
          <w:rFonts w:eastAsiaTheme="minorHAnsi"/>
          <w:vertAlign w:val="superscript"/>
        </w:rPr>
        <w:t xml:space="preserve"> </w:t>
      </w:r>
      <w:r w:rsidRPr="0002677F">
        <w:rPr>
          <w:rFonts w:eastAsiaTheme="minorHAnsi"/>
        </w:rPr>
        <w:tab/>
        <w:t>ЦД</w:t>
      </w:r>
      <w:r w:rsidRPr="0002677F">
        <w:rPr>
          <w:rFonts w:eastAsiaTheme="minorHAnsi"/>
        </w:rPr>
        <w:tab/>
        <w:t>– Центральный дивизион</w:t>
      </w:r>
      <w:r>
        <w:rPr>
          <w:rFonts w:eastAsiaTheme="minorHAnsi"/>
        </w:rPr>
        <w:t>;</w:t>
      </w:r>
    </w:p>
    <w:p w:rsidR="00F05374" w:rsidRPr="0002677F" w:rsidRDefault="00F05374" w:rsidP="00F05374">
      <w:pPr>
        <w:ind w:firstLine="708"/>
        <w:rPr>
          <w:rFonts w:eastAsiaTheme="minorHAnsi"/>
        </w:rPr>
      </w:pPr>
      <w:r w:rsidRPr="0002677F">
        <w:rPr>
          <w:rFonts w:eastAsiaTheme="minorHAnsi"/>
        </w:rPr>
        <w:t xml:space="preserve">СЗД </w:t>
      </w:r>
      <w:r w:rsidRPr="0002677F">
        <w:rPr>
          <w:rFonts w:eastAsiaTheme="minorHAnsi"/>
        </w:rPr>
        <w:tab/>
        <w:t>– Северо-Западный дивизион</w:t>
      </w:r>
      <w:r>
        <w:rPr>
          <w:rFonts w:eastAsiaTheme="minorHAnsi"/>
        </w:rPr>
        <w:t>;</w:t>
      </w:r>
    </w:p>
    <w:p w:rsidR="00F05374" w:rsidRPr="0002677F" w:rsidRDefault="00F05374" w:rsidP="00F05374">
      <w:pPr>
        <w:ind w:left="708"/>
        <w:rPr>
          <w:rFonts w:eastAsiaTheme="minorHAnsi"/>
        </w:rPr>
      </w:pPr>
      <w:r w:rsidRPr="0002677F">
        <w:rPr>
          <w:rFonts w:eastAsiaTheme="minorHAnsi"/>
        </w:rPr>
        <w:t xml:space="preserve">ВД </w:t>
      </w:r>
      <w:r w:rsidRPr="0002677F">
        <w:rPr>
          <w:rFonts w:eastAsiaTheme="minorHAnsi"/>
        </w:rPr>
        <w:tab/>
        <w:t>– Волжский дивизион</w:t>
      </w:r>
      <w:r>
        <w:rPr>
          <w:rFonts w:eastAsiaTheme="minorHAnsi"/>
        </w:rPr>
        <w:t>.</w:t>
      </w:r>
    </w:p>
    <w:p w:rsidR="00F05374" w:rsidRPr="0002677F" w:rsidRDefault="00F05374" w:rsidP="00F05374">
      <w:pPr>
        <w:rPr>
          <w:rFonts w:eastAsiaTheme="minorHAnsi"/>
        </w:rPr>
      </w:pPr>
    </w:p>
    <w:p w:rsidR="00F05374" w:rsidRPr="00F05374" w:rsidRDefault="00F05374" w:rsidP="00A12656">
      <w:r>
        <w:rPr>
          <w:bCs/>
          <w:vertAlign w:val="superscript"/>
        </w:rPr>
        <w:t>3</w:t>
      </w:r>
      <w:proofErr w:type="gramStart"/>
      <w:r w:rsidRPr="0002677F">
        <w:rPr>
          <w:bCs/>
        </w:rPr>
        <w:t xml:space="preserve"> </w:t>
      </w:r>
      <w:r w:rsidRPr="0002677F">
        <w:t>П</w:t>
      </w:r>
      <w:proofErr w:type="gramEnd"/>
      <w:r w:rsidRPr="0002677F">
        <w:t>ри отсутствии СРО у Подрядчика</w:t>
      </w:r>
      <w:r>
        <w:t xml:space="preserve"> </w:t>
      </w:r>
      <w:r w:rsidRPr="0002677F">
        <w:t>с ним возможно заключение только агентс</w:t>
      </w:r>
      <w:r>
        <w:t>ких договоров и договоров услуг</w:t>
      </w:r>
      <w:r>
        <w:t>.</w:t>
      </w:r>
    </w:p>
    <w:sectPr w:rsidR="00F05374" w:rsidRPr="00F05374" w:rsidSect="000E62BA">
      <w:headerReference w:type="default" r:id="rId9"/>
      <w:footerReference w:type="default" r:id="rId10"/>
      <w:headerReference w:type="first" r:id="rId11"/>
      <w:pgSz w:w="11906" w:h="16838"/>
      <w:pgMar w:top="1134" w:right="851" w:bottom="1134" w:left="1701" w:header="709" w:footer="90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68" w:rsidRDefault="00E10568" w:rsidP="0062746E">
      <w:r>
        <w:separator/>
      </w:r>
    </w:p>
  </w:endnote>
  <w:endnote w:type="continuationSeparator" w:id="0">
    <w:p w:rsidR="00E10568" w:rsidRDefault="00E10568" w:rsidP="006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Light">
    <w:altName w:val="Arial"/>
    <w:panose1 w:val="00000000000000000000"/>
    <w:charset w:val="00"/>
    <w:family w:val="swiss"/>
    <w:notTrueType/>
    <w:pitch w:val="variable"/>
    <w:sig w:usb0="800002E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8" w:rsidRPr="0075594F" w:rsidRDefault="00463253" w:rsidP="0075594F">
    <w:pPr>
      <w:pStyle w:val="1"/>
      <w:jc w:val="both"/>
      <w:rPr>
        <w:b w:val="0"/>
        <w:i/>
        <w:color w:val="000000"/>
        <w:sz w:val="20"/>
        <w:szCs w:val="20"/>
        <w14:textFill>
          <w14:solidFill>
            <w14:srgbClr w14:val="000000">
              <w14:alpha w14:val="10000"/>
            </w14:srgbClr>
          </w14:solidFill>
        </w14:textFill>
      </w:rPr>
    </w:pPr>
    <w:sdt>
      <w:sdtPr>
        <w:id w:val="-1517536479"/>
        <w:docPartObj>
          <w:docPartGallery w:val="Page Numbers (Bottom of Page)"/>
          <w:docPartUnique/>
        </w:docPartObj>
      </w:sdtPr>
      <w:sdtEndPr/>
      <w:sdtContent>
        <w:r w:rsidR="00E10568">
          <w:rPr>
            <w:noProof/>
          </w:rPr>
          <mc:AlternateContent>
            <mc:Choice Requires="wpg">
              <w:drawing>
                <wp:anchor distT="0" distB="0" distL="114300" distR="114300" simplePos="0" relativeHeight="251660288" behindDoc="0" locked="0" layoutInCell="1" allowOverlap="1" wp14:anchorId="2BA94005" wp14:editId="1709C008">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568" w:rsidRPr="0075594F" w:rsidRDefault="00E10568">
                                <w:pPr>
                                  <w:jc w:val="center"/>
                                  <w:rPr>
                                    <w:color w:val="000000"/>
                                    <w14:textFill>
                                      <w14:solidFill>
                                        <w14:srgbClr w14:val="000000">
                                          <w14:alpha w14:val="10000"/>
                                        </w14:srgbClr>
                                      </w14:solidFill>
                                    </w14:textFill>
                                  </w:rPr>
                                </w:pPr>
                                <w:r w:rsidRPr="0075594F">
                                  <w:rPr>
                                    <w:color w:val="000000"/>
                                    <w14:textFill>
                                      <w14:solidFill>
                                        <w14:srgbClr w14:val="000000">
                                          <w14:alpha w14:val="10000"/>
                                        </w14:srgbClr>
                                      </w14:solidFill>
                                    </w14:textFill>
                                  </w:rPr>
                                  <w:fldChar w:fldCharType="begin"/>
                                </w:r>
                                <w:r w:rsidRPr="0075594F">
                                  <w:rPr>
                                    <w:color w:val="000000"/>
                                    <w14:textFill>
                                      <w14:solidFill>
                                        <w14:srgbClr w14:val="000000">
                                          <w14:alpha w14:val="10000"/>
                                        </w14:srgbClr>
                                      </w14:solidFill>
                                    </w14:textFill>
                                  </w:rPr>
                                  <w:instrText>PAGE    \* MERGEFORMAT</w:instrText>
                                </w:r>
                                <w:r w:rsidRPr="0075594F">
                                  <w:rPr>
                                    <w:color w:val="000000"/>
                                    <w14:textFill>
                                      <w14:solidFill>
                                        <w14:srgbClr w14:val="000000">
                                          <w14:alpha w14:val="10000"/>
                                        </w14:srgbClr>
                                      </w14:solidFill>
                                    </w14:textFill>
                                  </w:rPr>
                                  <w:fldChar w:fldCharType="separate"/>
                                </w:r>
                                <w:r w:rsidR="00463253">
                                  <w:rPr>
                                    <w:noProof/>
                                    <w:color w:val="000000"/>
                                    <w14:textFill>
                                      <w14:solidFill>
                                        <w14:srgbClr w14:val="000000">
                                          <w14:alpha w14:val="10000"/>
                                        </w14:srgbClr>
                                      </w14:solidFill>
                                    </w14:textFill>
                                  </w:rPr>
                                  <w:t>2</w:t>
                                </w:r>
                                <w:r w:rsidRPr="0075594F">
                                  <w:rPr>
                                    <w:color w:val="000000"/>
                                    <w14:textFill>
                                      <w14:solidFill>
                                        <w14:srgbClr w14:val="000000">
                                          <w14:alpha w14:val="10000"/>
                                        </w14:srgbClr>
                                      </w14:solidFill>
                                    </w14:textFill>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left:0;text-align:left;margin-left:0;margin-top:0;width:612.7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10568" w:rsidRPr="0075594F" w:rsidRDefault="00E10568">
                          <w:pPr>
                            <w:jc w:val="center"/>
                            <w:rPr>
                              <w:color w:val="000000"/>
                              <w14:textFill>
                                <w14:solidFill>
                                  <w14:srgbClr w14:val="000000">
                                    <w14:alpha w14:val="10000"/>
                                  </w14:srgbClr>
                                </w14:solidFill>
                              </w14:textFill>
                            </w:rPr>
                          </w:pPr>
                          <w:r w:rsidRPr="0075594F">
                            <w:rPr>
                              <w:color w:val="000000"/>
                              <w14:textFill>
                                <w14:solidFill>
                                  <w14:srgbClr w14:val="000000">
                                    <w14:alpha w14:val="10000"/>
                                  </w14:srgbClr>
                                </w14:solidFill>
                              </w14:textFill>
                            </w:rPr>
                            <w:fldChar w:fldCharType="begin"/>
                          </w:r>
                          <w:r w:rsidRPr="0075594F">
                            <w:rPr>
                              <w:color w:val="000000"/>
                              <w14:textFill>
                                <w14:solidFill>
                                  <w14:srgbClr w14:val="000000">
                                    <w14:alpha w14:val="10000"/>
                                  </w14:srgbClr>
                                </w14:solidFill>
                              </w14:textFill>
                            </w:rPr>
                            <w:instrText>PAGE    \* MERGEFORMAT</w:instrText>
                          </w:r>
                          <w:r w:rsidRPr="0075594F">
                            <w:rPr>
                              <w:color w:val="000000"/>
                              <w14:textFill>
                                <w14:solidFill>
                                  <w14:srgbClr w14:val="000000">
                                    <w14:alpha w14:val="10000"/>
                                  </w14:srgbClr>
                                </w14:solidFill>
                              </w14:textFill>
                            </w:rPr>
                            <w:fldChar w:fldCharType="separate"/>
                          </w:r>
                          <w:r w:rsidR="00463253">
                            <w:rPr>
                              <w:noProof/>
                              <w:color w:val="000000"/>
                              <w14:textFill>
                                <w14:solidFill>
                                  <w14:srgbClr w14:val="000000">
                                    <w14:alpha w14:val="10000"/>
                                  </w14:srgbClr>
                                </w14:solidFill>
                              </w14:textFill>
                            </w:rPr>
                            <w:t>2</w:t>
                          </w:r>
                          <w:r w:rsidRPr="0075594F">
                            <w:rPr>
                              <w:color w:val="000000"/>
                              <w14:textFill>
                                <w14:solidFill>
                                  <w14:srgbClr w14:val="000000">
                                    <w14:alpha w14:val="10000"/>
                                  </w14:srgbClr>
                                </w14:solidFill>
                              </w14:textFill>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68" w:rsidRDefault="00E10568" w:rsidP="0062746E">
      <w:r>
        <w:separator/>
      </w:r>
    </w:p>
  </w:footnote>
  <w:footnote w:type="continuationSeparator" w:id="0">
    <w:p w:rsidR="00E10568" w:rsidRDefault="00E10568" w:rsidP="00627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03"/>
      <w:gridCol w:w="5528"/>
    </w:tblGrid>
    <w:tr w:rsidR="00E10568" w:rsidRPr="003A1B6E" w:rsidTr="00CB7DF0">
      <w:tc>
        <w:tcPr>
          <w:tcW w:w="4503" w:type="dxa"/>
        </w:tcPr>
        <w:p w:rsidR="00E10568" w:rsidRDefault="00E10568">
          <w:pPr>
            <w:pStyle w:val="a3"/>
            <w:rPr>
              <w:noProof/>
              <w:lang w:eastAsia="en-GB"/>
            </w:rPr>
          </w:pPr>
        </w:p>
      </w:tc>
      <w:tc>
        <w:tcPr>
          <w:tcW w:w="5528" w:type="dxa"/>
          <w:vAlign w:val="center"/>
        </w:tcPr>
        <w:p w:rsidR="00E10568" w:rsidRPr="00CB7DF0" w:rsidRDefault="00E10568" w:rsidP="003A1B6E">
          <w:pPr>
            <w:pStyle w:val="a3"/>
            <w:rPr>
              <w:rFonts w:ascii="Pragmatica Light" w:hAnsi="Pragmatica Light"/>
              <w:b/>
              <w:noProof/>
              <w:sz w:val="28"/>
              <w:szCs w:val="28"/>
              <w:lang w:eastAsia="en-GB"/>
            </w:rPr>
          </w:pPr>
        </w:p>
      </w:tc>
    </w:tr>
  </w:tbl>
  <w:p w:rsidR="00E10568" w:rsidRPr="0062746E" w:rsidRDefault="00E10568">
    <w:pPr>
      <w:pStyle w:val="a3"/>
      <w:rPr>
        <w:noProof/>
        <w:lang w:eastAsia="en-GB"/>
      </w:rPr>
    </w:pPr>
  </w:p>
  <w:p w:rsidR="00E10568" w:rsidRPr="0062746E" w:rsidRDefault="00E10568">
    <w:pPr>
      <w:pStyle w:val="a3"/>
    </w:pPr>
    <w:r w:rsidRPr="0062746E">
      <w:t xml:space="preserve"> </w:t>
    </w:r>
  </w:p>
  <w:p w:rsidR="00E10568" w:rsidRPr="0062746E" w:rsidRDefault="00E10568">
    <w:pPr>
      <w:pStyle w:val="a3"/>
    </w:pPr>
    <w:r>
      <w:rPr>
        <w:noProof/>
      </w:rPr>
      <w:drawing>
        <wp:inline distT="0" distB="0" distL="0" distR="0" wp14:anchorId="4AB8731F" wp14:editId="21253685">
          <wp:extent cx="325120" cy="9251950"/>
          <wp:effectExtent l="0" t="0" r="0" b="635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8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20" cy="9251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8" w:rsidRDefault="00E10568">
    <w:pPr>
      <w:pStyle w:val="a3"/>
    </w:pPr>
    <w:r>
      <w:rPr>
        <w:noProof/>
      </w:rPr>
      <w:drawing>
        <wp:anchor distT="0" distB="0" distL="114300" distR="114300" simplePos="0" relativeHeight="251662336" behindDoc="1" locked="1" layoutInCell="1" allowOverlap="1" wp14:anchorId="6C18BFEE" wp14:editId="0C88032D">
          <wp:simplePos x="0" y="0"/>
          <wp:positionH relativeFrom="page">
            <wp:posOffset>219710</wp:posOffset>
          </wp:positionH>
          <wp:positionV relativeFrom="page">
            <wp:posOffset>350520</wp:posOffset>
          </wp:positionV>
          <wp:extent cx="363220" cy="10295890"/>
          <wp:effectExtent l="0" t="0" r="0" b="0"/>
          <wp:wrapTight wrapText="bothSides">
            <wp:wrapPolygon edited="0">
              <wp:start x="0" y="0"/>
              <wp:lineTo x="0" y="21541"/>
              <wp:lineTo x="2266" y="21541"/>
              <wp:lineTo x="3399" y="21541"/>
              <wp:lineTo x="20392" y="20622"/>
              <wp:lineTo x="20392" y="919"/>
              <wp:lineTo x="15860" y="639"/>
              <wp:lineTo x="2266" y="0"/>
              <wp:lineTo x="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8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220" cy="10295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EE969C" wp14:editId="5414C087">
          <wp:extent cx="2569469" cy="338329"/>
          <wp:effectExtent l="0" t="0" r="2540" b="508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 to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9469" cy="338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07"/>
    <w:multiLevelType w:val="singleLevel"/>
    <w:tmpl w:val="5D1437AC"/>
    <w:lvl w:ilvl="0">
      <w:start w:val="1"/>
      <w:numFmt w:val="bullet"/>
      <w:lvlText w:val=""/>
      <w:lvlJc w:val="left"/>
      <w:pPr>
        <w:tabs>
          <w:tab w:val="num" w:pos="360"/>
        </w:tabs>
        <w:ind w:left="360" w:hanging="360"/>
      </w:pPr>
      <w:rPr>
        <w:rFonts w:ascii="Symbol" w:hAnsi="Symbol" w:hint="default"/>
        <w:sz w:val="20"/>
      </w:rPr>
    </w:lvl>
  </w:abstractNum>
  <w:abstractNum w:abstractNumId="1">
    <w:nsid w:val="0F270930"/>
    <w:multiLevelType w:val="hybridMultilevel"/>
    <w:tmpl w:val="3602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02B75"/>
    <w:multiLevelType w:val="hybridMultilevel"/>
    <w:tmpl w:val="FDFEB69A"/>
    <w:lvl w:ilvl="0" w:tplc="FB8A7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B53B2"/>
    <w:multiLevelType w:val="multilevel"/>
    <w:tmpl w:val="158030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BE04D0"/>
    <w:multiLevelType w:val="multilevel"/>
    <w:tmpl w:val="087E057E"/>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37949E4"/>
    <w:multiLevelType w:val="multilevel"/>
    <w:tmpl w:val="2E0AA5BC"/>
    <w:lvl w:ilvl="0">
      <w:start w:val="1"/>
      <w:numFmt w:val="decimal"/>
      <w:lvlText w:val="%1."/>
      <w:lvlJc w:val="left"/>
      <w:pPr>
        <w:ind w:left="720" w:hanging="360"/>
      </w:pPr>
      <w:rPr>
        <w:rFonts w:ascii="Arial" w:eastAsiaTheme="minorHAnsi" w:hAnsi="Arial" w:cs="Arial"/>
      </w:rPr>
    </w:lvl>
    <w:lvl w:ilvl="1">
      <w:start w:val="1"/>
      <w:numFmt w:val="decimal"/>
      <w:isLgl/>
      <w:lvlText w:val="%2."/>
      <w:lvlJc w:val="left"/>
      <w:pPr>
        <w:ind w:left="720" w:hanging="360"/>
      </w:pPr>
      <w:rPr>
        <w:rFonts w:ascii="Arial" w:eastAsiaTheme="minorHAnsi" w:hAnsi="Arial" w:cs="Arial"/>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1C2CD8"/>
    <w:multiLevelType w:val="hybridMultilevel"/>
    <w:tmpl w:val="BE9E6016"/>
    <w:lvl w:ilvl="0" w:tplc="B9989F2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14D43850"/>
    <w:multiLevelType w:val="hybridMultilevel"/>
    <w:tmpl w:val="4384A18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71F93"/>
    <w:multiLevelType w:val="hybridMultilevel"/>
    <w:tmpl w:val="860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ACD"/>
    <w:multiLevelType w:val="multilevel"/>
    <w:tmpl w:val="C42A32F2"/>
    <w:lvl w:ilvl="0">
      <w:start w:val="6"/>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154E88"/>
    <w:multiLevelType w:val="hybridMultilevel"/>
    <w:tmpl w:val="0456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20D66"/>
    <w:multiLevelType w:val="hybridMultilevel"/>
    <w:tmpl w:val="65B2C37E"/>
    <w:lvl w:ilvl="0" w:tplc="6BA62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46565"/>
    <w:multiLevelType w:val="multilevel"/>
    <w:tmpl w:val="2E0AA5BC"/>
    <w:lvl w:ilvl="0">
      <w:start w:val="1"/>
      <w:numFmt w:val="decimal"/>
      <w:lvlText w:val="%1."/>
      <w:lvlJc w:val="left"/>
      <w:pPr>
        <w:ind w:left="720" w:hanging="360"/>
      </w:pPr>
      <w:rPr>
        <w:rFonts w:ascii="Arial" w:eastAsiaTheme="minorHAnsi" w:hAnsi="Arial" w:cs="Arial"/>
      </w:rPr>
    </w:lvl>
    <w:lvl w:ilvl="1">
      <w:start w:val="1"/>
      <w:numFmt w:val="decimal"/>
      <w:isLgl/>
      <w:lvlText w:val="%2."/>
      <w:lvlJc w:val="left"/>
      <w:pPr>
        <w:ind w:left="720" w:hanging="360"/>
      </w:pPr>
      <w:rPr>
        <w:rFonts w:ascii="Arial" w:eastAsiaTheme="minorHAnsi" w:hAnsi="Arial" w:cs="Arial"/>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F14FB"/>
    <w:multiLevelType w:val="multilevel"/>
    <w:tmpl w:val="EF8427C8"/>
    <w:lvl w:ilvl="0">
      <w:start w:val="1"/>
      <w:numFmt w:val="decimal"/>
      <w:lvlText w:val="%1."/>
      <w:lvlJc w:val="left"/>
      <w:pPr>
        <w:ind w:left="720" w:hanging="360"/>
      </w:pPr>
      <w:rPr>
        <w:rFonts w:ascii="Arial" w:eastAsiaTheme="minorHAnsi" w:hAnsi="Arial" w:cs="Arial"/>
      </w:rPr>
    </w:lvl>
    <w:lvl w:ilvl="1">
      <w:start w:val="1"/>
      <w:numFmt w:val="decimal"/>
      <w:isLgl/>
      <w:lvlText w:val="%2."/>
      <w:lvlJc w:val="left"/>
      <w:pPr>
        <w:ind w:left="720" w:hanging="360"/>
      </w:pPr>
      <w:rPr>
        <w:rFonts w:ascii="Times New Roman" w:eastAsiaTheme="minorHAnsi"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7A2E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0153B3"/>
    <w:multiLevelType w:val="hybridMultilevel"/>
    <w:tmpl w:val="BD2C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B4368"/>
    <w:multiLevelType w:val="multilevel"/>
    <w:tmpl w:val="7CEA8936"/>
    <w:lvl w:ilvl="0">
      <w:start w:val="5"/>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37A03CA"/>
    <w:multiLevelType w:val="singleLevel"/>
    <w:tmpl w:val="5D1437AC"/>
    <w:lvl w:ilvl="0">
      <w:start w:val="1"/>
      <w:numFmt w:val="bullet"/>
      <w:lvlText w:val=""/>
      <w:lvlJc w:val="left"/>
      <w:pPr>
        <w:tabs>
          <w:tab w:val="num" w:pos="360"/>
        </w:tabs>
        <w:ind w:left="360" w:hanging="360"/>
      </w:pPr>
      <w:rPr>
        <w:rFonts w:ascii="Symbol" w:hAnsi="Symbol" w:hint="default"/>
        <w:sz w:val="20"/>
      </w:rPr>
    </w:lvl>
  </w:abstractNum>
  <w:abstractNum w:abstractNumId="18">
    <w:nsid w:val="37B3047C"/>
    <w:multiLevelType w:val="multilevel"/>
    <w:tmpl w:val="45CE4730"/>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3."/>
      <w:lvlJc w:val="left"/>
      <w:pPr>
        <w:ind w:left="720" w:hanging="720"/>
      </w:pPr>
      <w:rPr>
        <w:rFonts w:ascii="Times New Roman" w:eastAsiaTheme="minorHAnsi" w:hAnsi="Times New Roman" w:cs="Times New Roman" w:hint="default"/>
        <w:b w:val="0"/>
        <w:i w:val="0"/>
        <w:sz w:val="24"/>
        <w:szCs w:val="24"/>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nsid w:val="3A5E63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5D0167"/>
    <w:multiLevelType w:val="multilevel"/>
    <w:tmpl w:val="F13624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0B52B7B"/>
    <w:multiLevelType w:val="hybridMultilevel"/>
    <w:tmpl w:val="B864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A02A1"/>
    <w:multiLevelType w:val="hybridMultilevel"/>
    <w:tmpl w:val="F93AF322"/>
    <w:lvl w:ilvl="0" w:tplc="2AB48C3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8F941F8"/>
    <w:multiLevelType w:val="multilevel"/>
    <w:tmpl w:val="202EF8BE"/>
    <w:lvl w:ilvl="0">
      <w:start w:val="5"/>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5741C6"/>
    <w:multiLevelType w:val="multilevel"/>
    <w:tmpl w:val="21D65FA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Theme="minorHAnsi" w:hAnsi="Arial" w:cs="Arial"/>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F64EF8"/>
    <w:multiLevelType w:val="multilevel"/>
    <w:tmpl w:val="5AB2D5C0"/>
    <w:lvl w:ilvl="0">
      <w:start w:val="1"/>
      <w:numFmt w:val="decimal"/>
      <w:lvlText w:val="%1."/>
      <w:lvlJc w:val="left"/>
      <w:pPr>
        <w:ind w:left="720" w:hanging="360"/>
      </w:pPr>
      <w:rPr>
        <w:rFonts w:ascii="Arial" w:eastAsiaTheme="minorHAnsi" w:hAnsi="Arial" w:cs="Arial"/>
      </w:rPr>
    </w:lvl>
    <w:lvl w:ilvl="1">
      <w:start w:val="1"/>
      <w:numFmt w:val="decimal"/>
      <w:isLgl/>
      <w:lvlText w:val="%2."/>
      <w:lvlJc w:val="left"/>
      <w:pPr>
        <w:ind w:left="720" w:hanging="360"/>
      </w:pPr>
      <w:rPr>
        <w:rFonts w:ascii="Arial" w:eastAsiaTheme="minorHAnsi" w:hAnsi="Arial" w:cs="Arial"/>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AB09BC"/>
    <w:multiLevelType w:val="multilevel"/>
    <w:tmpl w:val="B23ADCEA"/>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6B158C"/>
    <w:multiLevelType w:val="hybridMultilevel"/>
    <w:tmpl w:val="85404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C45D0"/>
    <w:multiLevelType w:val="multilevel"/>
    <w:tmpl w:val="0A62B5CC"/>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7374C4"/>
    <w:multiLevelType w:val="hybridMultilevel"/>
    <w:tmpl w:val="18A86DF0"/>
    <w:lvl w:ilvl="0" w:tplc="9CFE2224">
      <w:start w:val="1"/>
      <w:numFmt w:val="decimal"/>
      <w:lvlText w:val="%1."/>
      <w:lvlJc w:val="left"/>
      <w:pPr>
        <w:ind w:left="768" w:hanging="360"/>
      </w:pPr>
      <w:rPr>
        <w:rFonts w:hint="default"/>
      </w:rPr>
    </w:lvl>
    <w:lvl w:ilvl="1" w:tplc="04190019">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0">
    <w:nsid w:val="5619411A"/>
    <w:multiLevelType w:val="hybridMultilevel"/>
    <w:tmpl w:val="58F0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F26F0"/>
    <w:multiLevelType w:val="hybridMultilevel"/>
    <w:tmpl w:val="42BE0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25DB6"/>
    <w:multiLevelType w:val="multilevel"/>
    <w:tmpl w:val="C2967A2A"/>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5E8E3033"/>
    <w:multiLevelType w:val="hybridMultilevel"/>
    <w:tmpl w:val="D6AE87F8"/>
    <w:lvl w:ilvl="0" w:tplc="6DDE802E">
      <w:start w:val="1"/>
      <w:numFmt w:val="upperRoman"/>
      <w:lvlText w:val="%1."/>
      <w:lvlJc w:val="left"/>
      <w:pPr>
        <w:ind w:left="768" w:hanging="72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4">
    <w:nsid w:val="5FA332EF"/>
    <w:multiLevelType w:val="hybridMultilevel"/>
    <w:tmpl w:val="78806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24C580E"/>
    <w:multiLevelType w:val="multilevel"/>
    <w:tmpl w:val="2E0AA5BC"/>
    <w:lvl w:ilvl="0">
      <w:start w:val="1"/>
      <w:numFmt w:val="decimal"/>
      <w:lvlText w:val="%1."/>
      <w:lvlJc w:val="left"/>
      <w:pPr>
        <w:ind w:left="720" w:hanging="360"/>
      </w:pPr>
      <w:rPr>
        <w:rFonts w:ascii="Arial" w:eastAsiaTheme="minorHAnsi" w:hAnsi="Arial" w:cs="Arial"/>
      </w:rPr>
    </w:lvl>
    <w:lvl w:ilvl="1">
      <w:start w:val="1"/>
      <w:numFmt w:val="decimal"/>
      <w:isLgl/>
      <w:lvlText w:val="%2."/>
      <w:lvlJc w:val="left"/>
      <w:pPr>
        <w:ind w:left="720" w:hanging="360"/>
      </w:pPr>
      <w:rPr>
        <w:rFonts w:ascii="Arial" w:eastAsiaTheme="minorHAnsi" w:hAnsi="Arial" w:cs="Arial"/>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C93B1C"/>
    <w:multiLevelType w:val="multilevel"/>
    <w:tmpl w:val="A2B69D70"/>
    <w:lvl w:ilvl="0">
      <w:start w:val="8"/>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6B0434D7"/>
    <w:multiLevelType w:val="multilevel"/>
    <w:tmpl w:val="98FA2E1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CF7010"/>
    <w:multiLevelType w:val="multilevel"/>
    <w:tmpl w:val="64C099B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314897"/>
    <w:multiLevelType w:val="hybridMultilevel"/>
    <w:tmpl w:val="1602A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8A22CA1"/>
    <w:multiLevelType w:val="multilevel"/>
    <w:tmpl w:val="0812F99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val="0"/>
        <w:i w:val="0"/>
        <w:strike w:val="0"/>
        <w:color w:val="auto"/>
      </w:rPr>
    </w:lvl>
    <w:lvl w:ilvl="2">
      <w:start w:val="1"/>
      <w:numFmt w:val="decimal"/>
      <w:lvlText w:val="%3."/>
      <w:lvlJc w:val="left"/>
      <w:pPr>
        <w:ind w:left="1004" w:hanging="720"/>
      </w:pPr>
      <w:rPr>
        <w:rFonts w:ascii="Arial" w:eastAsiaTheme="minorHAnsi" w:hAnsi="Arial" w:cs="Arial"/>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8B77CF"/>
    <w:multiLevelType w:val="hybridMultilevel"/>
    <w:tmpl w:val="2146E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CBF7ED2"/>
    <w:multiLevelType w:val="hybridMultilevel"/>
    <w:tmpl w:val="F58C8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60EE8"/>
    <w:multiLevelType w:val="hybridMultilevel"/>
    <w:tmpl w:val="C1E0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4"/>
  </w:num>
  <w:num w:numId="4">
    <w:abstractNumId w:val="16"/>
  </w:num>
  <w:num w:numId="5">
    <w:abstractNumId w:val="36"/>
  </w:num>
  <w:num w:numId="6">
    <w:abstractNumId w:val="32"/>
  </w:num>
  <w:num w:numId="7">
    <w:abstractNumId w:val="37"/>
  </w:num>
  <w:num w:numId="8">
    <w:abstractNumId w:val="27"/>
  </w:num>
  <w:num w:numId="9">
    <w:abstractNumId w:val="1"/>
  </w:num>
  <w:num w:numId="10">
    <w:abstractNumId w:val="38"/>
  </w:num>
  <w:num w:numId="11">
    <w:abstractNumId w:val="43"/>
  </w:num>
  <w:num w:numId="12">
    <w:abstractNumId w:val="34"/>
  </w:num>
  <w:num w:numId="13">
    <w:abstractNumId w:val="39"/>
  </w:num>
  <w:num w:numId="14">
    <w:abstractNumId w:val="40"/>
  </w:num>
  <w:num w:numId="15">
    <w:abstractNumId w:val="8"/>
  </w:num>
  <w:num w:numId="16">
    <w:abstractNumId w:val="13"/>
  </w:num>
  <w:num w:numId="17">
    <w:abstractNumId w:val="14"/>
  </w:num>
  <w:num w:numId="18">
    <w:abstractNumId w:val="19"/>
  </w:num>
  <w:num w:numId="19">
    <w:abstractNumId w:val="30"/>
  </w:num>
  <w:num w:numId="20">
    <w:abstractNumId w:val="29"/>
  </w:num>
  <w:num w:numId="21">
    <w:abstractNumId w:val="1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2"/>
  </w:num>
  <w:num w:numId="25">
    <w:abstractNumId w:val="17"/>
  </w:num>
  <w:num w:numId="26">
    <w:abstractNumId w:val="0"/>
  </w:num>
  <w:num w:numId="27">
    <w:abstractNumId w:val="7"/>
  </w:num>
  <w:num w:numId="28">
    <w:abstractNumId w:val="24"/>
  </w:num>
  <w:num w:numId="29">
    <w:abstractNumId w:val="25"/>
  </w:num>
  <w:num w:numId="30">
    <w:abstractNumId w:val="5"/>
  </w:num>
  <w:num w:numId="31">
    <w:abstractNumId w:val="12"/>
  </w:num>
  <w:num w:numId="32">
    <w:abstractNumId w:val="35"/>
  </w:num>
  <w:num w:numId="33">
    <w:abstractNumId w:val="21"/>
  </w:num>
  <w:num w:numId="34">
    <w:abstractNumId w:val="20"/>
  </w:num>
  <w:num w:numId="35">
    <w:abstractNumId w:val="3"/>
  </w:num>
  <w:num w:numId="36">
    <w:abstractNumId w:val="2"/>
  </w:num>
  <w:num w:numId="37">
    <w:abstractNumId w:val="11"/>
  </w:num>
  <w:num w:numId="38">
    <w:abstractNumId w:val="31"/>
  </w:num>
  <w:num w:numId="39">
    <w:abstractNumId w:val="9"/>
  </w:num>
  <w:num w:numId="40">
    <w:abstractNumId w:val="18"/>
  </w:num>
  <w:num w:numId="41">
    <w:abstractNumId w:val="28"/>
  </w:num>
  <w:num w:numId="42">
    <w:abstractNumId w:val="6"/>
  </w:num>
  <w:num w:numId="43">
    <w:abstractNumId w:val="33"/>
  </w:num>
  <w:num w:numId="4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51"/>
    <w:rsid w:val="00002692"/>
    <w:rsid w:val="000045E1"/>
    <w:rsid w:val="0000597F"/>
    <w:rsid w:val="00006569"/>
    <w:rsid w:val="000070B3"/>
    <w:rsid w:val="00011D62"/>
    <w:rsid w:val="00012168"/>
    <w:rsid w:val="0001231D"/>
    <w:rsid w:val="00013603"/>
    <w:rsid w:val="00013A55"/>
    <w:rsid w:val="00015D99"/>
    <w:rsid w:val="00024941"/>
    <w:rsid w:val="0002677F"/>
    <w:rsid w:val="0002761A"/>
    <w:rsid w:val="00027C6F"/>
    <w:rsid w:val="00027D3D"/>
    <w:rsid w:val="00030126"/>
    <w:rsid w:val="00032085"/>
    <w:rsid w:val="000350DD"/>
    <w:rsid w:val="00037F96"/>
    <w:rsid w:val="000401AE"/>
    <w:rsid w:val="00040363"/>
    <w:rsid w:val="00044975"/>
    <w:rsid w:val="0005165D"/>
    <w:rsid w:val="00055F62"/>
    <w:rsid w:val="000601B8"/>
    <w:rsid w:val="00061303"/>
    <w:rsid w:val="00076476"/>
    <w:rsid w:val="00081A3E"/>
    <w:rsid w:val="00081AD5"/>
    <w:rsid w:val="000867B6"/>
    <w:rsid w:val="000B0336"/>
    <w:rsid w:val="000B080E"/>
    <w:rsid w:val="000B7CBD"/>
    <w:rsid w:val="000C0001"/>
    <w:rsid w:val="000C0084"/>
    <w:rsid w:val="000C6624"/>
    <w:rsid w:val="000D10E1"/>
    <w:rsid w:val="000D2D0E"/>
    <w:rsid w:val="000D3320"/>
    <w:rsid w:val="000E3571"/>
    <w:rsid w:val="000E62BA"/>
    <w:rsid w:val="000F6208"/>
    <w:rsid w:val="00101B96"/>
    <w:rsid w:val="00103CC6"/>
    <w:rsid w:val="00105036"/>
    <w:rsid w:val="00106580"/>
    <w:rsid w:val="0011558C"/>
    <w:rsid w:val="0011695C"/>
    <w:rsid w:val="00116D8D"/>
    <w:rsid w:val="001218C6"/>
    <w:rsid w:val="001218F5"/>
    <w:rsid w:val="001220CF"/>
    <w:rsid w:val="00125C04"/>
    <w:rsid w:val="00131CF5"/>
    <w:rsid w:val="00132115"/>
    <w:rsid w:val="00134BF6"/>
    <w:rsid w:val="001374AA"/>
    <w:rsid w:val="00150A63"/>
    <w:rsid w:val="00151463"/>
    <w:rsid w:val="00153B84"/>
    <w:rsid w:val="00153DA2"/>
    <w:rsid w:val="001574C7"/>
    <w:rsid w:val="001648D8"/>
    <w:rsid w:val="00164FED"/>
    <w:rsid w:val="00167CD5"/>
    <w:rsid w:val="001826FA"/>
    <w:rsid w:val="0018327C"/>
    <w:rsid w:val="00184AE9"/>
    <w:rsid w:val="001905EB"/>
    <w:rsid w:val="00190CC6"/>
    <w:rsid w:val="0019169E"/>
    <w:rsid w:val="00193CDB"/>
    <w:rsid w:val="00193DE8"/>
    <w:rsid w:val="00197996"/>
    <w:rsid w:val="001A2AEB"/>
    <w:rsid w:val="001A71F3"/>
    <w:rsid w:val="001B3E49"/>
    <w:rsid w:val="001B589E"/>
    <w:rsid w:val="001C1CC2"/>
    <w:rsid w:val="001C2EF8"/>
    <w:rsid w:val="001C529E"/>
    <w:rsid w:val="001D02F8"/>
    <w:rsid w:val="001D2D54"/>
    <w:rsid w:val="001E1F4F"/>
    <w:rsid w:val="001E2264"/>
    <w:rsid w:val="001E34F9"/>
    <w:rsid w:val="001F0F8E"/>
    <w:rsid w:val="001F34FD"/>
    <w:rsid w:val="001F3877"/>
    <w:rsid w:val="001F3ED9"/>
    <w:rsid w:val="00202403"/>
    <w:rsid w:val="00203EA3"/>
    <w:rsid w:val="00206E27"/>
    <w:rsid w:val="0021073A"/>
    <w:rsid w:val="0021608B"/>
    <w:rsid w:val="00220E19"/>
    <w:rsid w:val="00221499"/>
    <w:rsid w:val="002261DC"/>
    <w:rsid w:val="002316CC"/>
    <w:rsid w:val="00231A2F"/>
    <w:rsid w:val="00234CAE"/>
    <w:rsid w:val="002353D9"/>
    <w:rsid w:val="0024051C"/>
    <w:rsid w:val="00242D1A"/>
    <w:rsid w:val="00254ED3"/>
    <w:rsid w:val="00261B73"/>
    <w:rsid w:val="002720A9"/>
    <w:rsid w:val="00275F26"/>
    <w:rsid w:val="00280C85"/>
    <w:rsid w:val="00283FEF"/>
    <w:rsid w:val="002929B8"/>
    <w:rsid w:val="00297AC1"/>
    <w:rsid w:val="002A0E9C"/>
    <w:rsid w:val="002A1897"/>
    <w:rsid w:val="002A5067"/>
    <w:rsid w:val="002A5FF1"/>
    <w:rsid w:val="002B15AE"/>
    <w:rsid w:val="002B2A94"/>
    <w:rsid w:val="002B5F89"/>
    <w:rsid w:val="002B6D7B"/>
    <w:rsid w:val="002C2B89"/>
    <w:rsid w:val="002C59E4"/>
    <w:rsid w:val="002C6CD2"/>
    <w:rsid w:val="002D3C0D"/>
    <w:rsid w:val="002D5BF2"/>
    <w:rsid w:val="002D67FB"/>
    <w:rsid w:val="002E508B"/>
    <w:rsid w:val="002E604C"/>
    <w:rsid w:val="002F1ADA"/>
    <w:rsid w:val="002F1C1C"/>
    <w:rsid w:val="002F29CC"/>
    <w:rsid w:val="002F29ED"/>
    <w:rsid w:val="002F306D"/>
    <w:rsid w:val="003013D9"/>
    <w:rsid w:val="0031161C"/>
    <w:rsid w:val="0031245D"/>
    <w:rsid w:val="00312843"/>
    <w:rsid w:val="00315A94"/>
    <w:rsid w:val="00324D34"/>
    <w:rsid w:val="00325173"/>
    <w:rsid w:val="0033050E"/>
    <w:rsid w:val="00332D02"/>
    <w:rsid w:val="003424CD"/>
    <w:rsid w:val="0034498B"/>
    <w:rsid w:val="003476D0"/>
    <w:rsid w:val="00350C3E"/>
    <w:rsid w:val="00351BB9"/>
    <w:rsid w:val="003542AE"/>
    <w:rsid w:val="00354D6A"/>
    <w:rsid w:val="00370666"/>
    <w:rsid w:val="00374A11"/>
    <w:rsid w:val="00375A14"/>
    <w:rsid w:val="00377734"/>
    <w:rsid w:val="00395FC0"/>
    <w:rsid w:val="003965A7"/>
    <w:rsid w:val="00397E18"/>
    <w:rsid w:val="003A1962"/>
    <w:rsid w:val="003A1B6E"/>
    <w:rsid w:val="003A2241"/>
    <w:rsid w:val="003C3D51"/>
    <w:rsid w:val="003C4488"/>
    <w:rsid w:val="003D7D98"/>
    <w:rsid w:val="003F03B7"/>
    <w:rsid w:val="003F23C0"/>
    <w:rsid w:val="003F2E3D"/>
    <w:rsid w:val="003F5578"/>
    <w:rsid w:val="003F79A8"/>
    <w:rsid w:val="00403E94"/>
    <w:rsid w:val="00404861"/>
    <w:rsid w:val="00404E5F"/>
    <w:rsid w:val="00422CAF"/>
    <w:rsid w:val="00422EC2"/>
    <w:rsid w:val="004245F1"/>
    <w:rsid w:val="004251F6"/>
    <w:rsid w:val="00425914"/>
    <w:rsid w:val="0043209F"/>
    <w:rsid w:val="0043247C"/>
    <w:rsid w:val="00434C91"/>
    <w:rsid w:val="00437676"/>
    <w:rsid w:val="00440913"/>
    <w:rsid w:val="00442296"/>
    <w:rsid w:val="00442F77"/>
    <w:rsid w:val="00446003"/>
    <w:rsid w:val="0045402C"/>
    <w:rsid w:val="00457A46"/>
    <w:rsid w:val="004617BF"/>
    <w:rsid w:val="00463253"/>
    <w:rsid w:val="00465B9C"/>
    <w:rsid w:val="00467031"/>
    <w:rsid w:val="00473DDF"/>
    <w:rsid w:val="00473FE8"/>
    <w:rsid w:val="00484B77"/>
    <w:rsid w:val="00484C74"/>
    <w:rsid w:val="00490923"/>
    <w:rsid w:val="0049474F"/>
    <w:rsid w:val="00497CDD"/>
    <w:rsid w:val="004B310B"/>
    <w:rsid w:val="004B6824"/>
    <w:rsid w:val="004C107E"/>
    <w:rsid w:val="004E49BB"/>
    <w:rsid w:val="004E6828"/>
    <w:rsid w:val="004F16C0"/>
    <w:rsid w:val="00507EF1"/>
    <w:rsid w:val="00510C1B"/>
    <w:rsid w:val="00514150"/>
    <w:rsid w:val="00520F41"/>
    <w:rsid w:val="00521E38"/>
    <w:rsid w:val="005243F8"/>
    <w:rsid w:val="00524426"/>
    <w:rsid w:val="0053236D"/>
    <w:rsid w:val="005333B7"/>
    <w:rsid w:val="005373E7"/>
    <w:rsid w:val="00543993"/>
    <w:rsid w:val="00547751"/>
    <w:rsid w:val="00550446"/>
    <w:rsid w:val="00552F4B"/>
    <w:rsid w:val="005545DA"/>
    <w:rsid w:val="00555EBD"/>
    <w:rsid w:val="0056033F"/>
    <w:rsid w:val="00570188"/>
    <w:rsid w:val="005750FE"/>
    <w:rsid w:val="00575D34"/>
    <w:rsid w:val="005846E0"/>
    <w:rsid w:val="0058474D"/>
    <w:rsid w:val="00592491"/>
    <w:rsid w:val="005A3A41"/>
    <w:rsid w:val="005A4C01"/>
    <w:rsid w:val="005B012D"/>
    <w:rsid w:val="005B03BD"/>
    <w:rsid w:val="005B131E"/>
    <w:rsid w:val="005B1A3D"/>
    <w:rsid w:val="005B376E"/>
    <w:rsid w:val="005B50BC"/>
    <w:rsid w:val="005C28F3"/>
    <w:rsid w:val="005C629E"/>
    <w:rsid w:val="005D55B8"/>
    <w:rsid w:val="005E00E7"/>
    <w:rsid w:val="005E12AF"/>
    <w:rsid w:val="005E4D7A"/>
    <w:rsid w:val="005E7C94"/>
    <w:rsid w:val="0060118B"/>
    <w:rsid w:val="00605EBC"/>
    <w:rsid w:val="00621314"/>
    <w:rsid w:val="00623D95"/>
    <w:rsid w:val="006257FB"/>
    <w:rsid w:val="0062681B"/>
    <w:rsid w:val="0062746E"/>
    <w:rsid w:val="006355C8"/>
    <w:rsid w:val="00640F2F"/>
    <w:rsid w:val="006549A8"/>
    <w:rsid w:val="0066000D"/>
    <w:rsid w:val="006605E4"/>
    <w:rsid w:val="00660AA2"/>
    <w:rsid w:val="00660FCB"/>
    <w:rsid w:val="00661247"/>
    <w:rsid w:val="00661B44"/>
    <w:rsid w:val="00664959"/>
    <w:rsid w:val="00671873"/>
    <w:rsid w:val="0067352B"/>
    <w:rsid w:val="00676236"/>
    <w:rsid w:val="006769AD"/>
    <w:rsid w:val="00677117"/>
    <w:rsid w:val="006872B7"/>
    <w:rsid w:val="00690D7E"/>
    <w:rsid w:val="0069263C"/>
    <w:rsid w:val="00696086"/>
    <w:rsid w:val="006A6EA0"/>
    <w:rsid w:val="006B0B31"/>
    <w:rsid w:val="006B2EDF"/>
    <w:rsid w:val="006B3271"/>
    <w:rsid w:val="006B5891"/>
    <w:rsid w:val="006B7857"/>
    <w:rsid w:val="006C4F3D"/>
    <w:rsid w:val="006F24E6"/>
    <w:rsid w:val="006F32BE"/>
    <w:rsid w:val="006F6F55"/>
    <w:rsid w:val="0071241B"/>
    <w:rsid w:val="00721027"/>
    <w:rsid w:val="0072214E"/>
    <w:rsid w:val="00730DB7"/>
    <w:rsid w:val="00736CAE"/>
    <w:rsid w:val="007417E3"/>
    <w:rsid w:val="0074240F"/>
    <w:rsid w:val="007432AD"/>
    <w:rsid w:val="00745697"/>
    <w:rsid w:val="00752225"/>
    <w:rsid w:val="0075534B"/>
    <w:rsid w:val="0075594F"/>
    <w:rsid w:val="00770860"/>
    <w:rsid w:val="00770E5E"/>
    <w:rsid w:val="0077170C"/>
    <w:rsid w:val="00772BD7"/>
    <w:rsid w:val="00773F80"/>
    <w:rsid w:val="00792272"/>
    <w:rsid w:val="00795AF1"/>
    <w:rsid w:val="007A2FA0"/>
    <w:rsid w:val="007A4F83"/>
    <w:rsid w:val="007A7BCC"/>
    <w:rsid w:val="007B7B27"/>
    <w:rsid w:val="007C0E94"/>
    <w:rsid w:val="007C3088"/>
    <w:rsid w:val="007D6703"/>
    <w:rsid w:val="007E77DC"/>
    <w:rsid w:val="007F125C"/>
    <w:rsid w:val="007F4979"/>
    <w:rsid w:val="00802BF9"/>
    <w:rsid w:val="008038E5"/>
    <w:rsid w:val="0080516A"/>
    <w:rsid w:val="00805618"/>
    <w:rsid w:val="008062D0"/>
    <w:rsid w:val="00810862"/>
    <w:rsid w:val="008132B9"/>
    <w:rsid w:val="00814335"/>
    <w:rsid w:val="00826338"/>
    <w:rsid w:val="00835C7C"/>
    <w:rsid w:val="008372E5"/>
    <w:rsid w:val="00841253"/>
    <w:rsid w:val="00844A37"/>
    <w:rsid w:val="00847868"/>
    <w:rsid w:val="00851137"/>
    <w:rsid w:val="008534CB"/>
    <w:rsid w:val="00853DE1"/>
    <w:rsid w:val="00856926"/>
    <w:rsid w:val="0086467A"/>
    <w:rsid w:val="00866221"/>
    <w:rsid w:val="00866910"/>
    <w:rsid w:val="00866EBD"/>
    <w:rsid w:val="0087219E"/>
    <w:rsid w:val="00874E09"/>
    <w:rsid w:val="00874EF7"/>
    <w:rsid w:val="0088104C"/>
    <w:rsid w:val="00883B56"/>
    <w:rsid w:val="0089411B"/>
    <w:rsid w:val="008A1E2F"/>
    <w:rsid w:val="008A3D17"/>
    <w:rsid w:val="008A7814"/>
    <w:rsid w:val="008B2FB0"/>
    <w:rsid w:val="008B38B9"/>
    <w:rsid w:val="008B6AE7"/>
    <w:rsid w:val="008B6C15"/>
    <w:rsid w:val="008C12A4"/>
    <w:rsid w:val="008C1A5A"/>
    <w:rsid w:val="008D36A4"/>
    <w:rsid w:val="008D4DA4"/>
    <w:rsid w:val="008E007D"/>
    <w:rsid w:val="008E404B"/>
    <w:rsid w:val="008E4E0A"/>
    <w:rsid w:val="008E5127"/>
    <w:rsid w:val="008F1149"/>
    <w:rsid w:val="008F2633"/>
    <w:rsid w:val="0090584B"/>
    <w:rsid w:val="009061BB"/>
    <w:rsid w:val="009102EA"/>
    <w:rsid w:val="0091037D"/>
    <w:rsid w:val="00915BA1"/>
    <w:rsid w:val="00916E86"/>
    <w:rsid w:val="0091749C"/>
    <w:rsid w:val="00925CDE"/>
    <w:rsid w:val="00930137"/>
    <w:rsid w:val="009332D1"/>
    <w:rsid w:val="00937679"/>
    <w:rsid w:val="00940472"/>
    <w:rsid w:val="00942F09"/>
    <w:rsid w:val="00951CEF"/>
    <w:rsid w:val="009542E9"/>
    <w:rsid w:val="009600B5"/>
    <w:rsid w:val="00964996"/>
    <w:rsid w:val="00980C02"/>
    <w:rsid w:val="00982FF3"/>
    <w:rsid w:val="009834B4"/>
    <w:rsid w:val="0099180E"/>
    <w:rsid w:val="00994B72"/>
    <w:rsid w:val="009959E2"/>
    <w:rsid w:val="009A081B"/>
    <w:rsid w:val="009A2BA7"/>
    <w:rsid w:val="009A4476"/>
    <w:rsid w:val="009A6E86"/>
    <w:rsid w:val="009B39CE"/>
    <w:rsid w:val="009C0BE8"/>
    <w:rsid w:val="009C0CC2"/>
    <w:rsid w:val="009C19B1"/>
    <w:rsid w:val="009C25EA"/>
    <w:rsid w:val="009C6921"/>
    <w:rsid w:val="009D1BF6"/>
    <w:rsid w:val="009D1BF9"/>
    <w:rsid w:val="009D70EB"/>
    <w:rsid w:val="009D75AD"/>
    <w:rsid w:val="009E34F3"/>
    <w:rsid w:val="009E565E"/>
    <w:rsid w:val="009E5D17"/>
    <w:rsid w:val="009F0E38"/>
    <w:rsid w:val="009F0F9B"/>
    <w:rsid w:val="009F12DA"/>
    <w:rsid w:val="009F463F"/>
    <w:rsid w:val="009F5FBE"/>
    <w:rsid w:val="00A05BF5"/>
    <w:rsid w:val="00A103BF"/>
    <w:rsid w:val="00A12656"/>
    <w:rsid w:val="00A3089C"/>
    <w:rsid w:val="00A37C58"/>
    <w:rsid w:val="00A404ED"/>
    <w:rsid w:val="00A43CE3"/>
    <w:rsid w:val="00A47E2A"/>
    <w:rsid w:val="00A518D8"/>
    <w:rsid w:val="00A57673"/>
    <w:rsid w:val="00A66329"/>
    <w:rsid w:val="00A6792E"/>
    <w:rsid w:val="00A67B91"/>
    <w:rsid w:val="00A72E91"/>
    <w:rsid w:val="00A73896"/>
    <w:rsid w:val="00A8243C"/>
    <w:rsid w:val="00A83293"/>
    <w:rsid w:val="00A85F49"/>
    <w:rsid w:val="00A87323"/>
    <w:rsid w:val="00A91392"/>
    <w:rsid w:val="00A97357"/>
    <w:rsid w:val="00AB107C"/>
    <w:rsid w:val="00AB203E"/>
    <w:rsid w:val="00AB48A0"/>
    <w:rsid w:val="00AB5AB1"/>
    <w:rsid w:val="00AE1142"/>
    <w:rsid w:val="00AE24F0"/>
    <w:rsid w:val="00AE6054"/>
    <w:rsid w:val="00AE77B4"/>
    <w:rsid w:val="00AF5A09"/>
    <w:rsid w:val="00B1244F"/>
    <w:rsid w:val="00B21AD5"/>
    <w:rsid w:val="00B23A58"/>
    <w:rsid w:val="00B24F89"/>
    <w:rsid w:val="00B3123F"/>
    <w:rsid w:val="00B32A92"/>
    <w:rsid w:val="00B32B24"/>
    <w:rsid w:val="00B36EB0"/>
    <w:rsid w:val="00B3738A"/>
    <w:rsid w:val="00B4583B"/>
    <w:rsid w:val="00B46CD3"/>
    <w:rsid w:val="00B54618"/>
    <w:rsid w:val="00B55951"/>
    <w:rsid w:val="00B56BB6"/>
    <w:rsid w:val="00B56CA7"/>
    <w:rsid w:val="00B57E82"/>
    <w:rsid w:val="00B614D4"/>
    <w:rsid w:val="00B63292"/>
    <w:rsid w:val="00B65EA6"/>
    <w:rsid w:val="00B71E78"/>
    <w:rsid w:val="00B74EBA"/>
    <w:rsid w:val="00B83551"/>
    <w:rsid w:val="00B860A5"/>
    <w:rsid w:val="00B90F11"/>
    <w:rsid w:val="00B9299E"/>
    <w:rsid w:val="00B941B3"/>
    <w:rsid w:val="00B96C4F"/>
    <w:rsid w:val="00B97600"/>
    <w:rsid w:val="00BA7762"/>
    <w:rsid w:val="00BB774E"/>
    <w:rsid w:val="00BC1F98"/>
    <w:rsid w:val="00BC62B9"/>
    <w:rsid w:val="00BC66E0"/>
    <w:rsid w:val="00BC7FAB"/>
    <w:rsid w:val="00BD12BA"/>
    <w:rsid w:val="00BE13FD"/>
    <w:rsid w:val="00BE305C"/>
    <w:rsid w:val="00BE6A75"/>
    <w:rsid w:val="00BE7C0A"/>
    <w:rsid w:val="00BE7FD3"/>
    <w:rsid w:val="00BF2356"/>
    <w:rsid w:val="00BF2FE3"/>
    <w:rsid w:val="00BF3356"/>
    <w:rsid w:val="00BF3388"/>
    <w:rsid w:val="00C028C4"/>
    <w:rsid w:val="00C16552"/>
    <w:rsid w:val="00C23144"/>
    <w:rsid w:val="00C24026"/>
    <w:rsid w:val="00C33E16"/>
    <w:rsid w:val="00C348E5"/>
    <w:rsid w:val="00C534B0"/>
    <w:rsid w:val="00C540F3"/>
    <w:rsid w:val="00C557F6"/>
    <w:rsid w:val="00C55D54"/>
    <w:rsid w:val="00C62AC9"/>
    <w:rsid w:val="00C7205C"/>
    <w:rsid w:val="00C73374"/>
    <w:rsid w:val="00C77519"/>
    <w:rsid w:val="00C80416"/>
    <w:rsid w:val="00C8203C"/>
    <w:rsid w:val="00C8777D"/>
    <w:rsid w:val="00C92E32"/>
    <w:rsid w:val="00C9394D"/>
    <w:rsid w:val="00CA5C5F"/>
    <w:rsid w:val="00CA78CC"/>
    <w:rsid w:val="00CB7DF0"/>
    <w:rsid w:val="00CB7FE4"/>
    <w:rsid w:val="00CC41BF"/>
    <w:rsid w:val="00CD21C5"/>
    <w:rsid w:val="00CD27DE"/>
    <w:rsid w:val="00CD3A47"/>
    <w:rsid w:val="00CD4644"/>
    <w:rsid w:val="00CD6CFE"/>
    <w:rsid w:val="00CE3050"/>
    <w:rsid w:val="00CE5ADB"/>
    <w:rsid w:val="00CE5DE1"/>
    <w:rsid w:val="00CF5CA3"/>
    <w:rsid w:val="00D003A7"/>
    <w:rsid w:val="00D0328A"/>
    <w:rsid w:val="00D05A64"/>
    <w:rsid w:val="00D208C9"/>
    <w:rsid w:val="00D20E5A"/>
    <w:rsid w:val="00D23AEE"/>
    <w:rsid w:val="00D27AC1"/>
    <w:rsid w:val="00D30C46"/>
    <w:rsid w:val="00D30E00"/>
    <w:rsid w:val="00D3684B"/>
    <w:rsid w:val="00D42974"/>
    <w:rsid w:val="00D42EF9"/>
    <w:rsid w:val="00D50B18"/>
    <w:rsid w:val="00D52BBC"/>
    <w:rsid w:val="00D52D34"/>
    <w:rsid w:val="00D56232"/>
    <w:rsid w:val="00D60515"/>
    <w:rsid w:val="00D64128"/>
    <w:rsid w:val="00D6476B"/>
    <w:rsid w:val="00D64CB4"/>
    <w:rsid w:val="00D6501A"/>
    <w:rsid w:val="00D817CA"/>
    <w:rsid w:val="00D82EFA"/>
    <w:rsid w:val="00D869E1"/>
    <w:rsid w:val="00D929FD"/>
    <w:rsid w:val="00D94355"/>
    <w:rsid w:val="00D970FD"/>
    <w:rsid w:val="00D9767A"/>
    <w:rsid w:val="00DA0413"/>
    <w:rsid w:val="00DA283C"/>
    <w:rsid w:val="00DB0F02"/>
    <w:rsid w:val="00DB112B"/>
    <w:rsid w:val="00DC263C"/>
    <w:rsid w:val="00DC365D"/>
    <w:rsid w:val="00DC7B5D"/>
    <w:rsid w:val="00DD4859"/>
    <w:rsid w:val="00DE5E56"/>
    <w:rsid w:val="00DF03AA"/>
    <w:rsid w:val="00DF3DFD"/>
    <w:rsid w:val="00E029B1"/>
    <w:rsid w:val="00E046D3"/>
    <w:rsid w:val="00E06D2D"/>
    <w:rsid w:val="00E10568"/>
    <w:rsid w:val="00E27084"/>
    <w:rsid w:val="00E32C8D"/>
    <w:rsid w:val="00E35193"/>
    <w:rsid w:val="00E35B15"/>
    <w:rsid w:val="00E36752"/>
    <w:rsid w:val="00E43A80"/>
    <w:rsid w:val="00E475C2"/>
    <w:rsid w:val="00E5243E"/>
    <w:rsid w:val="00E52D56"/>
    <w:rsid w:val="00E55A79"/>
    <w:rsid w:val="00E63BEF"/>
    <w:rsid w:val="00E709F6"/>
    <w:rsid w:val="00E71C70"/>
    <w:rsid w:val="00E77242"/>
    <w:rsid w:val="00E87962"/>
    <w:rsid w:val="00E90AFE"/>
    <w:rsid w:val="00E91060"/>
    <w:rsid w:val="00E925C4"/>
    <w:rsid w:val="00E97465"/>
    <w:rsid w:val="00EA0951"/>
    <w:rsid w:val="00EB7E27"/>
    <w:rsid w:val="00EC786D"/>
    <w:rsid w:val="00ED4EF2"/>
    <w:rsid w:val="00ED54D9"/>
    <w:rsid w:val="00EF1255"/>
    <w:rsid w:val="00EF6206"/>
    <w:rsid w:val="00F05374"/>
    <w:rsid w:val="00F05450"/>
    <w:rsid w:val="00F05862"/>
    <w:rsid w:val="00F10CF1"/>
    <w:rsid w:val="00F116AE"/>
    <w:rsid w:val="00F141DB"/>
    <w:rsid w:val="00F1703E"/>
    <w:rsid w:val="00F205E0"/>
    <w:rsid w:val="00F25D32"/>
    <w:rsid w:val="00F270C1"/>
    <w:rsid w:val="00F33A76"/>
    <w:rsid w:val="00F3412C"/>
    <w:rsid w:val="00F401C1"/>
    <w:rsid w:val="00F4247D"/>
    <w:rsid w:val="00F43006"/>
    <w:rsid w:val="00F45CB9"/>
    <w:rsid w:val="00F46805"/>
    <w:rsid w:val="00F46D17"/>
    <w:rsid w:val="00F472A3"/>
    <w:rsid w:val="00F52EF0"/>
    <w:rsid w:val="00F54E28"/>
    <w:rsid w:val="00F57BE6"/>
    <w:rsid w:val="00F60189"/>
    <w:rsid w:val="00F71A88"/>
    <w:rsid w:val="00F8165E"/>
    <w:rsid w:val="00F82C37"/>
    <w:rsid w:val="00F83635"/>
    <w:rsid w:val="00F86158"/>
    <w:rsid w:val="00F94363"/>
    <w:rsid w:val="00F957ED"/>
    <w:rsid w:val="00FA0335"/>
    <w:rsid w:val="00FA2475"/>
    <w:rsid w:val="00FA40D8"/>
    <w:rsid w:val="00FA4F12"/>
    <w:rsid w:val="00FA71A6"/>
    <w:rsid w:val="00FB7A1C"/>
    <w:rsid w:val="00FC1743"/>
    <w:rsid w:val="00FC7F4F"/>
    <w:rsid w:val="00FD7845"/>
    <w:rsid w:val="00FE2D7E"/>
    <w:rsid w:val="00FE7FCE"/>
    <w:rsid w:val="00FF013E"/>
    <w:rsid w:val="00F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FE"/>
    <w:pPr>
      <w:spacing w:after="0" w:line="240" w:lineRule="auto"/>
    </w:pPr>
    <w:rPr>
      <w:rFonts w:ascii="Times New Roman" w:eastAsia="Times New Roman" w:hAnsi="Times New Roman" w:cs="Times New Roman"/>
      <w:snapToGrid w:val="0"/>
      <w:sz w:val="20"/>
      <w:szCs w:val="20"/>
      <w:lang w:val="ru-RU" w:eastAsia="ru-RU"/>
    </w:rPr>
  </w:style>
  <w:style w:type="paragraph" w:styleId="1">
    <w:name w:val="heading 1"/>
    <w:basedOn w:val="a"/>
    <w:next w:val="a"/>
    <w:link w:val="10"/>
    <w:qFormat/>
    <w:rsid w:val="005750FE"/>
    <w:pPr>
      <w:jc w:val="center"/>
      <w:outlineLvl w:val="0"/>
    </w:pPr>
    <w:rPr>
      <w:b/>
      <w:sz w:val="24"/>
      <w:szCs w:val="24"/>
    </w:rPr>
  </w:style>
  <w:style w:type="paragraph" w:styleId="2">
    <w:name w:val="heading 2"/>
    <w:basedOn w:val="a"/>
    <w:next w:val="a"/>
    <w:link w:val="20"/>
    <w:uiPriority w:val="9"/>
    <w:unhideWhenUsed/>
    <w:qFormat/>
    <w:rsid w:val="00623D95"/>
    <w:pPr>
      <w:keepNext/>
      <w:keepLines/>
      <w:widowControl w:val="0"/>
      <w:autoSpaceDE w:val="0"/>
      <w:autoSpaceDN w:val="0"/>
      <w:adjustRightInd w:val="0"/>
      <w:spacing w:before="200"/>
      <w:outlineLvl w:val="1"/>
    </w:pPr>
    <w:rPr>
      <w:rFonts w:asciiTheme="majorHAnsi" w:eastAsiaTheme="majorEastAsia" w:hAnsiTheme="majorHAnsi" w:cstheme="majorBidi"/>
      <w:b/>
      <w:bCs/>
      <w:snapToGrid/>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46E"/>
    <w:pPr>
      <w:tabs>
        <w:tab w:val="center" w:pos="4677"/>
        <w:tab w:val="right" w:pos="9355"/>
      </w:tabs>
    </w:pPr>
  </w:style>
  <w:style w:type="character" w:customStyle="1" w:styleId="a4">
    <w:name w:val="Верхний колонтитул Знак"/>
    <w:basedOn w:val="a0"/>
    <w:link w:val="a3"/>
    <w:uiPriority w:val="99"/>
    <w:rsid w:val="0062746E"/>
  </w:style>
  <w:style w:type="paragraph" w:styleId="a5">
    <w:name w:val="footer"/>
    <w:basedOn w:val="a"/>
    <w:link w:val="a6"/>
    <w:uiPriority w:val="99"/>
    <w:unhideWhenUsed/>
    <w:rsid w:val="0062746E"/>
    <w:pPr>
      <w:tabs>
        <w:tab w:val="center" w:pos="4677"/>
        <w:tab w:val="right" w:pos="9355"/>
      </w:tabs>
    </w:pPr>
  </w:style>
  <w:style w:type="character" w:customStyle="1" w:styleId="a6">
    <w:name w:val="Нижний колонтитул Знак"/>
    <w:basedOn w:val="a0"/>
    <w:link w:val="a5"/>
    <w:uiPriority w:val="99"/>
    <w:rsid w:val="0062746E"/>
  </w:style>
  <w:style w:type="paragraph" w:styleId="a7">
    <w:name w:val="Balloon Text"/>
    <w:basedOn w:val="a"/>
    <w:link w:val="a8"/>
    <w:uiPriority w:val="99"/>
    <w:semiHidden/>
    <w:unhideWhenUsed/>
    <w:rsid w:val="0062746E"/>
    <w:rPr>
      <w:rFonts w:ascii="Tahoma" w:hAnsi="Tahoma" w:cs="Tahoma"/>
      <w:sz w:val="16"/>
      <w:szCs w:val="16"/>
    </w:rPr>
  </w:style>
  <w:style w:type="character" w:customStyle="1" w:styleId="a8">
    <w:name w:val="Текст выноски Знак"/>
    <w:basedOn w:val="a0"/>
    <w:link w:val="a7"/>
    <w:uiPriority w:val="99"/>
    <w:semiHidden/>
    <w:rsid w:val="0062746E"/>
    <w:rPr>
      <w:rFonts w:ascii="Tahoma" w:hAnsi="Tahoma" w:cs="Tahoma"/>
      <w:sz w:val="16"/>
      <w:szCs w:val="16"/>
    </w:rPr>
  </w:style>
  <w:style w:type="table" w:styleId="a9">
    <w:name w:val="Table Grid"/>
    <w:basedOn w:val="a1"/>
    <w:rsid w:val="0062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5067"/>
    <w:pPr>
      <w:ind w:left="720"/>
      <w:contextualSpacing/>
    </w:pPr>
  </w:style>
  <w:style w:type="paragraph" w:styleId="ab">
    <w:name w:val="Body Text"/>
    <w:basedOn w:val="a"/>
    <w:link w:val="ac"/>
    <w:uiPriority w:val="99"/>
    <w:semiHidden/>
    <w:unhideWhenUsed/>
    <w:rsid w:val="00E71C70"/>
    <w:pPr>
      <w:spacing w:after="120"/>
    </w:pPr>
  </w:style>
  <w:style w:type="character" w:customStyle="1" w:styleId="ac">
    <w:name w:val="Основной текст Знак"/>
    <w:basedOn w:val="a0"/>
    <w:link w:val="ab"/>
    <w:uiPriority w:val="99"/>
    <w:semiHidden/>
    <w:rsid w:val="00E71C70"/>
  </w:style>
  <w:style w:type="paragraph" w:styleId="ad">
    <w:name w:val="Body Text First Indent"/>
    <w:basedOn w:val="ab"/>
    <w:link w:val="ae"/>
    <w:semiHidden/>
    <w:unhideWhenUsed/>
    <w:rsid w:val="00E71C70"/>
    <w:pPr>
      <w:spacing w:line="360" w:lineRule="atLeast"/>
      <w:ind w:firstLine="210"/>
    </w:pPr>
    <w:rPr>
      <w:sz w:val="28"/>
      <w:szCs w:val="24"/>
    </w:rPr>
  </w:style>
  <w:style w:type="character" w:customStyle="1" w:styleId="ae">
    <w:name w:val="Красная строка Знак"/>
    <w:basedOn w:val="ac"/>
    <w:link w:val="ad"/>
    <w:semiHidden/>
    <w:rsid w:val="00E71C70"/>
    <w:rPr>
      <w:rFonts w:ascii="Times New Roman" w:eastAsia="Times New Roman" w:hAnsi="Times New Roman" w:cs="Times New Roman"/>
      <w:sz w:val="28"/>
      <w:szCs w:val="24"/>
      <w:lang w:val="ru-RU" w:eastAsia="ru-RU"/>
    </w:rPr>
  </w:style>
  <w:style w:type="paragraph" w:styleId="21">
    <w:name w:val="Body Text Indent 2"/>
    <w:basedOn w:val="a"/>
    <w:link w:val="22"/>
    <w:semiHidden/>
    <w:unhideWhenUsed/>
    <w:rsid w:val="00E71C70"/>
    <w:pPr>
      <w:spacing w:after="120" w:line="480" w:lineRule="auto"/>
      <w:ind w:left="283"/>
    </w:pPr>
    <w:rPr>
      <w:sz w:val="28"/>
      <w:szCs w:val="24"/>
    </w:rPr>
  </w:style>
  <w:style w:type="character" w:customStyle="1" w:styleId="22">
    <w:name w:val="Основной текст с отступом 2 Знак"/>
    <w:basedOn w:val="a0"/>
    <w:link w:val="21"/>
    <w:semiHidden/>
    <w:rsid w:val="00E71C70"/>
    <w:rPr>
      <w:rFonts w:ascii="Times New Roman" w:eastAsia="Times New Roman" w:hAnsi="Times New Roman" w:cs="Times New Roman"/>
      <w:sz w:val="28"/>
      <w:szCs w:val="24"/>
      <w:lang w:val="ru-RU" w:eastAsia="ru-RU"/>
    </w:rPr>
  </w:style>
  <w:style w:type="paragraph" w:customStyle="1" w:styleId="m">
    <w:name w:val="m_ПростойТекст"/>
    <w:basedOn w:val="a"/>
    <w:link w:val="mChar"/>
    <w:rsid w:val="009D75AD"/>
    <w:pPr>
      <w:jc w:val="both"/>
    </w:pPr>
    <w:rPr>
      <w:sz w:val="24"/>
      <w:szCs w:val="24"/>
    </w:rPr>
  </w:style>
  <w:style w:type="paragraph" w:customStyle="1" w:styleId="m0">
    <w:name w:val="m_ПромШапка"/>
    <w:basedOn w:val="a"/>
    <w:rsid w:val="009D75AD"/>
    <w:pPr>
      <w:keepNext/>
      <w:jc w:val="center"/>
    </w:pPr>
    <w:rPr>
      <w:b/>
      <w:bCs/>
      <w:szCs w:val="24"/>
    </w:rPr>
  </w:style>
  <w:style w:type="character" w:customStyle="1" w:styleId="mChar">
    <w:name w:val="m_ПростойТекст Char"/>
    <w:link w:val="m"/>
    <w:rsid w:val="009D75AD"/>
    <w:rPr>
      <w:rFonts w:ascii="Times New Roman" w:eastAsia="Times New Roman" w:hAnsi="Times New Roman" w:cs="Times New Roman"/>
      <w:sz w:val="24"/>
      <w:szCs w:val="24"/>
      <w:lang w:val="ru-RU" w:eastAsia="ru-RU"/>
    </w:rPr>
  </w:style>
  <w:style w:type="paragraph" w:customStyle="1" w:styleId="m1">
    <w:name w:val="m_ТекстТаблицы"/>
    <w:basedOn w:val="m"/>
    <w:rsid w:val="009D75AD"/>
    <w:pPr>
      <w:jc w:val="left"/>
    </w:pPr>
    <w:rPr>
      <w:sz w:val="20"/>
    </w:rPr>
  </w:style>
  <w:style w:type="paragraph" w:styleId="af">
    <w:name w:val="Normal (Web)"/>
    <w:basedOn w:val="a"/>
    <w:uiPriority w:val="99"/>
    <w:unhideWhenUsed/>
    <w:rsid w:val="0056033F"/>
    <w:rPr>
      <w:sz w:val="24"/>
      <w:szCs w:val="24"/>
    </w:rPr>
  </w:style>
  <w:style w:type="paragraph" w:styleId="af0">
    <w:name w:val="Body Text Indent"/>
    <w:basedOn w:val="a"/>
    <w:link w:val="af1"/>
    <w:uiPriority w:val="99"/>
    <w:semiHidden/>
    <w:unhideWhenUsed/>
    <w:rsid w:val="005750FE"/>
    <w:pPr>
      <w:spacing w:after="120"/>
      <w:ind w:left="283"/>
    </w:pPr>
  </w:style>
  <w:style w:type="character" w:customStyle="1" w:styleId="af1">
    <w:name w:val="Основной текст с отступом Знак"/>
    <w:basedOn w:val="a0"/>
    <w:link w:val="af0"/>
    <w:uiPriority w:val="99"/>
    <w:semiHidden/>
    <w:rsid w:val="005750FE"/>
  </w:style>
  <w:style w:type="character" w:customStyle="1" w:styleId="10">
    <w:name w:val="Заголовок 1 Знак"/>
    <w:basedOn w:val="a0"/>
    <w:link w:val="1"/>
    <w:uiPriority w:val="9"/>
    <w:rsid w:val="005750FE"/>
    <w:rPr>
      <w:rFonts w:ascii="Times New Roman" w:eastAsia="Times New Roman" w:hAnsi="Times New Roman" w:cs="Times New Roman"/>
      <w:b/>
      <w:snapToGrid w:val="0"/>
      <w:sz w:val="24"/>
      <w:szCs w:val="24"/>
      <w:lang w:val="ru-RU" w:eastAsia="ru-RU"/>
    </w:rPr>
  </w:style>
  <w:style w:type="paragraph" w:styleId="11">
    <w:name w:val="toc 1"/>
    <w:basedOn w:val="a"/>
    <w:next w:val="a"/>
    <w:autoRedefine/>
    <w:uiPriority w:val="39"/>
    <w:rsid w:val="001220CF"/>
    <w:pPr>
      <w:tabs>
        <w:tab w:val="left" w:pos="440"/>
        <w:tab w:val="left" w:leader="dot" w:pos="9356"/>
      </w:tabs>
      <w:spacing w:line="360" w:lineRule="auto"/>
      <w:ind w:right="567"/>
    </w:pPr>
    <w:rPr>
      <w:sz w:val="24"/>
      <w:szCs w:val="24"/>
    </w:rPr>
  </w:style>
  <w:style w:type="character" w:styleId="af2">
    <w:name w:val="annotation reference"/>
    <w:basedOn w:val="a0"/>
    <w:uiPriority w:val="99"/>
    <w:semiHidden/>
    <w:unhideWhenUsed/>
    <w:rsid w:val="00CE3050"/>
    <w:rPr>
      <w:sz w:val="16"/>
      <w:szCs w:val="16"/>
    </w:rPr>
  </w:style>
  <w:style w:type="paragraph" w:styleId="af3">
    <w:name w:val="annotation text"/>
    <w:basedOn w:val="a"/>
    <w:link w:val="af4"/>
    <w:uiPriority w:val="99"/>
    <w:semiHidden/>
    <w:unhideWhenUsed/>
    <w:rsid w:val="00CE3050"/>
  </w:style>
  <w:style w:type="character" w:customStyle="1" w:styleId="af4">
    <w:name w:val="Текст примечания Знак"/>
    <w:basedOn w:val="a0"/>
    <w:link w:val="af3"/>
    <w:uiPriority w:val="99"/>
    <w:semiHidden/>
    <w:rsid w:val="00CE3050"/>
    <w:rPr>
      <w:rFonts w:ascii="Times New Roman" w:eastAsia="Times New Roman" w:hAnsi="Times New Roman" w:cs="Times New Roman"/>
      <w:snapToGrid w:val="0"/>
      <w:sz w:val="20"/>
      <w:szCs w:val="20"/>
      <w:lang w:val="ru-RU" w:eastAsia="ru-RU"/>
    </w:rPr>
  </w:style>
  <w:style w:type="paragraph" w:styleId="af5">
    <w:name w:val="annotation subject"/>
    <w:basedOn w:val="af3"/>
    <w:next w:val="af3"/>
    <w:link w:val="af6"/>
    <w:uiPriority w:val="99"/>
    <w:semiHidden/>
    <w:unhideWhenUsed/>
    <w:rsid w:val="00CE3050"/>
    <w:rPr>
      <w:b/>
      <w:bCs/>
    </w:rPr>
  </w:style>
  <w:style w:type="character" w:customStyle="1" w:styleId="af6">
    <w:name w:val="Тема примечания Знак"/>
    <w:basedOn w:val="af4"/>
    <w:link w:val="af5"/>
    <w:uiPriority w:val="99"/>
    <w:semiHidden/>
    <w:rsid w:val="00CE3050"/>
    <w:rPr>
      <w:rFonts w:ascii="Times New Roman" w:eastAsia="Times New Roman" w:hAnsi="Times New Roman" w:cs="Times New Roman"/>
      <w:b/>
      <w:bCs/>
      <w:snapToGrid w:val="0"/>
      <w:sz w:val="20"/>
      <w:szCs w:val="20"/>
      <w:lang w:val="ru-RU" w:eastAsia="ru-RU"/>
    </w:rPr>
  </w:style>
  <w:style w:type="paragraph" w:customStyle="1" w:styleId="Default">
    <w:name w:val="Default"/>
    <w:rsid w:val="008721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7">
    <w:name w:val="Revision"/>
    <w:hidden/>
    <w:uiPriority w:val="99"/>
    <w:semiHidden/>
    <w:rsid w:val="0045402C"/>
    <w:pPr>
      <w:spacing w:after="0" w:line="240" w:lineRule="auto"/>
    </w:pPr>
    <w:rPr>
      <w:rFonts w:ascii="Times New Roman" w:eastAsia="Times New Roman" w:hAnsi="Times New Roman" w:cs="Times New Roman"/>
      <w:snapToGrid w:val="0"/>
      <w:sz w:val="20"/>
      <w:szCs w:val="20"/>
      <w:lang w:val="ru-RU" w:eastAsia="ru-RU"/>
    </w:rPr>
  </w:style>
  <w:style w:type="table" w:customStyle="1" w:styleId="12">
    <w:name w:val="Сетка таблицы1"/>
    <w:basedOn w:val="a1"/>
    <w:next w:val="a9"/>
    <w:uiPriority w:val="59"/>
    <w:rsid w:val="006769AD"/>
    <w:pPr>
      <w:spacing w:after="0" w:line="240" w:lineRule="auto"/>
    </w:pPr>
    <w:rPr>
      <w:rFonts w:asciiTheme="majorHAnsi" w:hAnsiTheme="maj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3D95"/>
    <w:rPr>
      <w:rFonts w:asciiTheme="majorHAnsi" w:eastAsiaTheme="majorEastAsia" w:hAnsiTheme="majorHAnsi" w:cstheme="majorBidi"/>
      <w:b/>
      <w:bCs/>
      <w:color w:val="4F81BD" w:themeColor="accent1"/>
      <w:sz w:val="26"/>
      <w:szCs w:val="26"/>
      <w:lang w:val="ru-RU" w:eastAsia="ru-RU"/>
    </w:rPr>
  </w:style>
  <w:style w:type="paragraph" w:customStyle="1" w:styleId="13">
    <w:name w:val="Стиль1"/>
    <w:basedOn w:val="a"/>
    <w:qFormat/>
    <w:rsid w:val="00623D95"/>
    <w:pPr>
      <w:keepNext/>
      <w:keepLines/>
      <w:shd w:val="pct12" w:color="auto" w:fill="auto"/>
      <w:outlineLvl w:val="0"/>
    </w:pPr>
    <w:rPr>
      <w:rFonts w:ascii="Cambria" w:hAnsi="Cambria"/>
      <w:b/>
      <w:bCs/>
      <w:snapToGrid/>
      <w:sz w:val="28"/>
      <w:szCs w:val="28"/>
    </w:rPr>
  </w:style>
  <w:style w:type="paragraph" w:styleId="af8">
    <w:name w:val="No Spacing"/>
    <w:uiPriority w:val="1"/>
    <w:qFormat/>
    <w:rsid w:val="00623D9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f9">
    <w:name w:val="Hyperlink"/>
    <w:basedOn w:val="a0"/>
    <w:uiPriority w:val="99"/>
    <w:unhideWhenUsed/>
    <w:rsid w:val="00623D95"/>
    <w:rPr>
      <w:color w:val="0000FF" w:themeColor="hyperlink"/>
      <w:u w:val="single"/>
    </w:rPr>
  </w:style>
  <w:style w:type="paragraph" w:styleId="afa">
    <w:name w:val="TOC Heading"/>
    <w:basedOn w:val="1"/>
    <w:next w:val="a"/>
    <w:uiPriority w:val="39"/>
    <w:unhideWhenUsed/>
    <w:qFormat/>
    <w:rsid w:val="00623D95"/>
    <w:pPr>
      <w:keepNext/>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23">
    <w:name w:val="toc 2"/>
    <w:basedOn w:val="a"/>
    <w:next w:val="a"/>
    <w:autoRedefine/>
    <w:uiPriority w:val="39"/>
    <w:unhideWhenUsed/>
    <w:rsid w:val="00623D95"/>
    <w:pPr>
      <w:widowControl w:val="0"/>
      <w:autoSpaceDE w:val="0"/>
      <w:autoSpaceDN w:val="0"/>
      <w:adjustRightInd w:val="0"/>
      <w:spacing w:after="100"/>
      <w:ind w:left="200"/>
    </w:pPr>
    <w:rPr>
      <w:snapToGrid/>
    </w:rPr>
  </w:style>
  <w:style w:type="character" w:styleId="afb">
    <w:name w:val="Strong"/>
    <w:basedOn w:val="a0"/>
    <w:uiPriority w:val="22"/>
    <w:qFormat/>
    <w:rsid w:val="00623D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FE"/>
    <w:pPr>
      <w:spacing w:after="0" w:line="240" w:lineRule="auto"/>
    </w:pPr>
    <w:rPr>
      <w:rFonts w:ascii="Times New Roman" w:eastAsia="Times New Roman" w:hAnsi="Times New Roman" w:cs="Times New Roman"/>
      <w:snapToGrid w:val="0"/>
      <w:sz w:val="20"/>
      <w:szCs w:val="20"/>
      <w:lang w:val="ru-RU" w:eastAsia="ru-RU"/>
    </w:rPr>
  </w:style>
  <w:style w:type="paragraph" w:styleId="1">
    <w:name w:val="heading 1"/>
    <w:basedOn w:val="a"/>
    <w:next w:val="a"/>
    <w:link w:val="10"/>
    <w:qFormat/>
    <w:rsid w:val="005750FE"/>
    <w:pPr>
      <w:jc w:val="center"/>
      <w:outlineLvl w:val="0"/>
    </w:pPr>
    <w:rPr>
      <w:b/>
      <w:sz w:val="24"/>
      <w:szCs w:val="24"/>
    </w:rPr>
  </w:style>
  <w:style w:type="paragraph" w:styleId="2">
    <w:name w:val="heading 2"/>
    <w:basedOn w:val="a"/>
    <w:next w:val="a"/>
    <w:link w:val="20"/>
    <w:uiPriority w:val="9"/>
    <w:unhideWhenUsed/>
    <w:qFormat/>
    <w:rsid w:val="00623D95"/>
    <w:pPr>
      <w:keepNext/>
      <w:keepLines/>
      <w:widowControl w:val="0"/>
      <w:autoSpaceDE w:val="0"/>
      <w:autoSpaceDN w:val="0"/>
      <w:adjustRightInd w:val="0"/>
      <w:spacing w:before="200"/>
      <w:outlineLvl w:val="1"/>
    </w:pPr>
    <w:rPr>
      <w:rFonts w:asciiTheme="majorHAnsi" w:eastAsiaTheme="majorEastAsia" w:hAnsiTheme="majorHAnsi" w:cstheme="majorBidi"/>
      <w:b/>
      <w:bCs/>
      <w:snapToGrid/>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46E"/>
    <w:pPr>
      <w:tabs>
        <w:tab w:val="center" w:pos="4677"/>
        <w:tab w:val="right" w:pos="9355"/>
      </w:tabs>
    </w:pPr>
  </w:style>
  <w:style w:type="character" w:customStyle="1" w:styleId="a4">
    <w:name w:val="Верхний колонтитул Знак"/>
    <w:basedOn w:val="a0"/>
    <w:link w:val="a3"/>
    <w:uiPriority w:val="99"/>
    <w:rsid w:val="0062746E"/>
  </w:style>
  <w:style w:type="paragraph" w:styleId="a5">
    <w:name w:val="footer"/>
    <w:basedOn w:val="a"/>
    <w:link w:val="a6"/>
    <w:uiPriority w:val="99"/>
    <w:unhideWhenUsed/>
    <w:rsid w:val="0062746E"/>
    <w:pPr>
      <w:tabs>
        <w:tab w:val="center" w:pos="4677"/>
        <w:tab w:val="right" w:pos="9355"/>
      </w:tabs>
    </w:pPr>
  </w:style>
  <w:style w:type="character" w:customStyle="1" w:styleId="a6">
    <w:name w:val="Нижний колонтитул Знак"/>
    <w:basedOn w:val="a0"/>
    <w:link w:val="a5"/>
    <w:uiPriority w:val="99"/>
    <w:rsid w:val="0062746E"/>
  </w:style>
  <w:style w:type="paragraph" w:styleId="a7">
    <w:name w:val="Balloon Text"/>
    <w:basedOn w:val="a"/>
    <w:link w:val="a8"/>
    <w:uiPriority w:val="99"/>
    <w:semiHidden/>
    <w:unhideWhenUsed/>
    <w:rsid w:val="0062746E"/>
    <w:rPr>
      <w:rFonts w:ascii="Tahoma" w:hAnsi="Tahoma" w:cs="Tahoma"/>
      <w:sz w:val="16"/>
      <w:szCs w:val="16"/>
    </w:rPr>
  </w:style>
  <w:style w:type="character" w:customStyle="1" w:styleId="a8">
    <w:name w:val="Текст выноски Знак"/>
    <w:basedOn w:val="a0"/>
    <w:link w:val="a7"/>
    <w:uiPriority w:val="99"/>
    <w:semiHidden/>
    <w:rsid w:val="0062746E"/>
    <w:rPr>
      <w:rFonts w:ascii="Tahoma" w:hAnsi="Tahoma" w:cs="Tahoma"/>
      <w:sz w:val="16"/>
      <w:szCs w:val="16"/>
    </w:rPr>
  </w:style>
  <w:style w:type="table" w:styleId="a9">
    <w:name w:val="Table Grid"/>
    <w:basedOn w:val="a1"/>
    <w:rsid w:val="0062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5067"/>
    <w:pPr>
      <w:ind w:left="720"/>
      <w:contextualSpacing/>
    </w:pPr>
  </w:style>
  <w:style w:type="paragraph" w:styleId="ab">
    <w:name w:val="Body Text"/>
    <w:basedOn w:val="a"/>
    <w:link w:val="ac"/>
    <w:uiPriority w:val="99"/>
    <w:semiHidden/>
    <w:unhideWhenUsed/>
    <w:rsid w:val="00E71C70"/>
    <w:pPr>
      <w:spacing w:after="120"/>
    </w:pPr>
  </w:style>
  <w:style w:type="character" w:customStyle="1" w:styleId="ac">
    <w:name w:val="Основной текст Знак"/>
    <w:basedOn w:val="a0"/>
    <w:link w:val="ab"/>
    <w:uiPriority w:val="99"/>
    <w:semiHidden/>
    <w:rsid w:val="00E71C70"/>
  </w:style>
  <w:style w:type="paragraph" w:styleId="ad">
    <w:name w:val="Body Text First Indent"/>
    <w:basedOn w:val="ab"/>
    <w:link w:val="ae"/>
    <w:semiHidden/>
    <w:unhideWhenUsed/>
    <w:rsid w:val="00E71C70"/>
    <w:pPr>
      <w:spacing w:line="360" w:lineRule="atLeast"/>
      <w:ind w:firstLine="210"/>
    </w:pPr>
    <w:rPr>
      <w:sz w:val="28"/>
      <w:szCs w:val="24"/>
    </w:rPr>
  </w:style>
  <w:style w:type="character" w:customStyle="1" w:styleId="ae">
    <w:name w:val="Красная строка Знак"/>
    <w:basedOn w:val="ac"/>
    <w:link w:val="ad"/>
    <w:semiHidden/>
    <w:rsid w:val="00E71C70"/>
    <w:rPr>
      <w:rFonts w:ascii="Times New Roman" w:eastAsia="Times New Roman" w:hAnsi="Times New Roman" w:cs="Times New Roman"/>
      <w:sz w:val="28"/>
      <w:szCs w:val="24"/>
      <w:lang w:val="ru-RU" w:eastAsia="ru-RU"/>
    </w:rPr>
  </w:style>
  <w:style w:type="paragraph" w:styleId="21">
    <w:name w:val="Body Text Indent 2"/>
    <w:basedOn w:val="a"/>
    <w:link w:val="22"/>
    <w:semiHidden/>
    <w:unhideWhenUsed/>
    <w:rsid w:val="00E71C70"/>
    <w:pPr>
      <w:spacing w:after="120" w:line="480" w:lineRule="auto"/>
      <w:ind w:left="283"/>
    </w:pPr>
    <w:rPr>
      <w:sz w:val="28"/>
      <w:szCs w:val="24"/>
    </w:rPr>
  </w:style>
  <w:style w:type="character" w:customStyle="1" w:styleId="22">
    <w:name w:val="Основной текст с отступом 2 Знак"/>
    <w:basedOn w:val="a0"/>
    <w:link w:val="21"/>
    <w:semiHidden/>
    <w:rsid w:val="00E71C70"/>
    <w:rPr>
      <w:rFonts w:ascii="Times New Roman" w:eastAsia="Times New Roman" w:hAnsi="Times New Roman" w:cs="Times New Roman"/>
      <w:sz w:val="28"/>
      <w:szCs w:val="24"/>
      <w:lang w:val="ru-RU" w:eastAsia="ru-RU"/>
    </w:rPr>
  </w:style>
  <w:style w:type="paragraph" w:customStyle="1" w:styleId="m">
    <w:name w:val="m_ПростойТекст"/>
    <w:basedOn w:val="a"/>
    <w:link w:val="mChar"/>
    <w:rsid w:val="009D75AD"/>
    <w:pPr>
      <w:jc w:val="both"/>
    </w:pPr>
    <w:rPr>
      <w:sz w:val="24"/>
      <w:szCs w:val="24"/>
    </w:rPr>
  </w:style>
  <w:style w:type="paragraph" w:customStyle="1" w:styleId="m0">
    <w:name w:val="m_ПромШапка"/>
    <w:basedOn w:val="a"/>
    <w:rsid w:val="009D75AD"/>
    <w:pPr>
      <w:keepNext/>
      <w:jc w:val="center"/>
    </w:pPr>
    <w:rPr>
      <w:b/>
      <w:bCs/>
      <w:szCs w:val="24"/>
    </w:rPr>
  </w:style>
  <w:style w:type="character" w:customStyle="1" w:styleId="mChar">
    <w:name w:val="m_ПростойТекст Char"/>
    <w:link w:val="m"/>
    <w:rsid w:val="009D75AD"/>
    <w:rPr>
      <w:rFonts w:ascii="Times New Roman" w:eastAsia="Times New Roman" w:hAnsi="Times New Roman" w:cs="Times New Roman"/>
      <w:sz w:val="24"/>
      <w:szCs w:val="24"/>
      <w:lang w:val="ru-RU" w:eastAsia="ru-RU"/>
    </w:rPr>
  </w:style>
  <w:style w:type="paragraph" w:customStyle="1" w:styleId="m1">
    <w:name w:val="m_ТекстТаблицы"/>
    <w:basedOn w:val="m"/>
    <w:rsid w:val="009D75AD"/>
    <w:pPr>
      <w:jc w:val="left"/>
    </w:pPr>
    <w:rPr>
      <w:sz w:val="20"/>
    </w:rPr>
  </w:style>
  <w:style w:type="paragraph" w:styleId="af">
    <w:name w:val="Normal (Web)"/>
    <w:basedOn w:val="a"/>
    <w:uiPriority w:val="99"/>
    <w:unhideWhenUsed/>
    <w:rsid w:val="0056033F"/>
    <w:rPr>
      <w:sz w:val="24"/>
      <w:szCs w:val="24"/>
    </w:rPr>
  </w:style>
  <w:style w:type="paragraph" w:styleId="af0">
    <w:name w:val="Body Text Indent"/>
    <w:basedOn w:val="a"/>
    <w:link w:val="af1"/>
    <w:uiPriority w:val="99"/>
    <w:semiHidden/>
    <w:unhideWhenUsed/>
    <w:rsid w:val="005750FE"/>
    <w:pPr>
      <w:spacing w:after="120"/>
      <w:ind w:left="283"/>
    </w:pPr>
  </w:style>
  <w:style w:type="character" w:customStyle="1" w:styleId="af1">
    <w:name w:val="Основной текст с отступом Знак"/>
    <w:basedOn w:val="a0"/>
    <w:link w:val="af0"/>
    <w:uiPriority w:val="99"/>
    <w:semiHidden/>
    <w:rsid w:val="005750FE"/>
  </w:style>
  <w:style w:type="character" w:customStyle="1" w:styleId="10">
    <w:name w:val="Заголовок 1 Знак"/>
    <w:basedOn w:val="a0"/>
    <w:link w:val="1"/>
    <w:uiPriority w:val="9"/>
    <w:rsid w:val="005750FE"/>
    <w:rPr>
      <w:rFonts w:ascii="Times New Roman" w:eastAsia="Times New Roman" w:hAnsi="Times New Roman" w:cs="Times New Roman"/>
      <w:b/>
      <w:snapToGrid w:val="0"/>
      <w:sz w:val="24"/>
      <w:szCs w:val="24"/>
      <w:lang w:val="ru-RU" w:eastAsia="ru-RU"/>
    </w:rPr>
  </w:style>
  <w:style w:type="paragraph" w:styleId="11">
    <w:name w:val="toc 1"/>
    <w:basedOn w:val="a"/>
    <w:next w:val="a"/>
    <w:autoRedefine/>
    <w:uiPriority w:val="39"/>
    <w:rsid w:val="001220CF"/>
    <w:pPr>
      <w:tabs>
        <w:tab w:val="left" w:pos="440"/>
        <w:tab w:val="left" w:leader="dot" w:pos="9356"/>
      </w:tabs>
      <w:spacing w:line="360" w:lineRule="auto"/>
      <w:ind w:right="567"/>
    </w:pPr>
    <w:rPr>
      <w:sz w:val="24"/>
      <w:szCs w:val="24"/>
    </w:rPr>
  </w:style>
  <w:style w:type="character" w:styleId="af2">
    <w:name w:val="annotation reference"/>
    <w:basedOn w:val="a0"/>
    <w:uiPriority w:val="99"/>
    <w:semiHidden/>
    <w:unhideWhenUsed/>
    <w:rsid w:val="00CE3050"/>
    <w:rPr>
      <w:sz w:val="16"/>
      <w:szCs w:val="16"/>
    </w:rPr>
  </w:style>
  <w:style w:type="paragraph" w:styleId="af3">
    <w:name w:val="annotation text"/>
    <w:basedOn w:val="a"/>
    <w:link w:val="af4"/>
    <w:uiPriority w:val="99"/>
    <w:semiHidden/>
    <w:unhideWhenUsed/>
    <w:rsid w:val="00CE3050"/>
  </w:style>
  <w:style w:type="character" w:customStyle="1" w:styleId="af4">
    <w:name w:val="Текст примечания Знак"/>
    <w:basedOn w:val="a0"/>
    <w:link w:val="af3"/>
    <w:uiPriority w:val="99"/>
    <w:semiHidden/>
    <w:rsid w:val="00CE3050"/>
    <w:rPr>
      <w:rFonts w:ascii="Times New Roman" w:eastAsia="Times New Roman" w:hAnsi="Times New Roman" w:cs="Times New Roman"/>
      <w:snapToGrid w:val="0"/>
      <w:sz w:val="20"/>
      <w:szCs w:val="20"/>
      <w:lang w:val="ru-RU" w:eastAsia="ru-RU"/>
    </w:rPr>
  </w:style>
  <w:style w:type="paragraph" w:styleId="af5">
    <w:name w:val="annotation subject"/>
    <w:basedOn w:val="af3"/>
    <w:next w:val="af3"/>
    <w:link w:val="af6"/>
    <w:uiPriority w:val="99"/>
    <w:semiHidden/>
    <w:unhideWhenUsed/>
    <w:rsid w:val="00CE3050"/>
    <w:rPr>
      <w:b/>
      <w:bCs/>
    </w:rPr>
  </w:style>
  <w:style w:type="character" w:customStyle="1" w:styleId="af6">
    <w:name w:val="Тема примечания Знак"/>
    <w:basedOn w:val="af4"/>
    <w:link w:val="af5"/>
    <w:uiPriority w:val="99"/>
    <w:semiHidden/>
    <w:rsid w:val="00CE3050"/>
    <w:rPr>
      <w:rFonts w:ascii="Times New Roman" w:eastAsia="Times New Roman" w:hAnsi="Times New Roman" w:cs="Times New Roman"/>
      <w:b/>
      <w:bCs/>
      <w:snapToGrid w:val="0"/>
      <w:sz w:val="20"/>
      <w:szCs w:val="20"/>
      <w:lang w:val="ru-RU" w:eastAsia="ru-RU"/>
    </w:rPr>
  </w:style>
  <w:style w:type="paragraph" w:customStyle="1" w:styleId="Default">
    <w:name w:val="Default"/>
    <w:rsid w:val="008721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7">
    <w:name w:val="Revision"/>
    <w:hidden/>
    <w:uiPriority w:val="99"/>
    <w:semiHidden/>
    <w:rsid w:val="0045402C"/>
    <w:pPr>
      <w:spacing w:after="0" w:line="240" w:lineRule="auto"/>
    </w:pPr>
    <w:rPr>
      <w:rFonts w:ascii="Times New Roman" w:eastAsia="Times New Roman" w:hAnsi="Times New Roman" w:cs="Times New Roman"/>
      <w:snapToGrid w:val="0"/>
      <w:sz w:val="20"/>
      <w:szCs w:val="20"/>
      <w:lang w:val="ru-RU" w:eastAsia="ru-RU"/>
    </w:rPr>
  </w:style>
  <w:style w:type="table" w:customStyle="1" w:styleId="12">
    <w:name w:val="Сетка таблицы1"/>
    <w:basedOn w:val="a1"/>
    <w:next w:val="a9"/>
    <w:uiPriority w:val="59"/>
    <w:rsid w:val="006769AD"/>
    <w:pPr>
      <w:spacing w:after="0" w:line="240" w:lineRule="auto"/>
    </w:pPr>
    <w:rPr>
      <w:rFonts w:asciiTheme="majorHAnsi" w:hAnsiTheme="maj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3D95"/>
    <w:rPr>
      <w:rFonts w:asciiTheme="majorHAnsi" w:eastAsiaTheme="majorEastAsia" w:hAnsiTheme="majorHAnsi" w:cstheme="majorBidi"/>
      <w:b/>
      <w:bCs/>
      <w:color w:val="4F81BD" w:themeColor="accent1"/>
      <w:sz w:val="26"/>
      <w:szCs w:val="26"/>
      <w:lang w:val="ru-RU" w:eastAsia="ru-RU"/>
    </w:rPr>
  </w:style>
  <w:style w:type="paragraph" w:customStyle="1" w:styleId="13">
    <w:name w:val="Стиль1"/>
    <w:basedOn w:val="a"/>
    <w:qFormat/>
    <w:rsid w:val="00623D95"/>
    <w:pPr>
      <w:keepNext/>
      <w:keepLines/>
      <w:shd w:val="pct12" w:color="auto" w:fill="auto"/>
      <w:outlineLvl w:val="0"/>
    </w:pPr>
    <w:rPr>
      <w:rFonts w:ascii="Cambria" w:hAnsi="Cambria"/>
      <w:b/>
      <w:bCs/>
      <w:snapToGrid/>
      <w:sz w:val="28"/>
      <w:szCs w:val="28"/>
    </w:rPr>
  </w:style>
  <w:style w:type="paragraph" w:styleId="af8">
    <w:name w:val="No Spacing"/>
    <w:uiPriority w:val="1"/>
    <w:qFormat/>
    <w:rsid w:val="00623D9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styleId="af9">
    <w:name w:val="Hyperlink"/>
    <w:basedOn w:val="a0"/>
    <w:uiPriority w:val="99"/>
    <w:unhideWhenUsed/>
    <w:rsid w:val="00623D95"/>
    <w:rPr>
      <w:color w:val="0000FF" w:themeColor="hyperlink"/>
      <w:u w:val="single"/>
    </w:rPr>
  </w:style>
  <w:style w:type="paragraph" w:styleId="afa">
    <w:name w:val="TOC Heading"/>
    <w:basedOn w:val="1"/>
    <w:next w:val="a"/>
    <w:uiPriority w:val="39"/>
    <w:unhideWhenUsed/>
    <w:qFormat/>
    <w:rsid w:val="00623D95"/>
    <w:pPr>
      <w:keepNext/>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23">
    <w:name w:val="toc 2"/>
    <w:basedOn w:val="a"/>
    <w:next w:val="a"/>
    <w:autoRedefine/>
    <w:uiPriority w:val="39"/>
    <w:unhideWhenUsed/>
    <w:rsid w:val="00623D95"/>
    <w:pPr>
      <w:widowControl w:val="0"/>
      <w:autoSpaceDE w:val="0"/>
      <w:autoSpaceDN w:val="0"/>
      <w:adjustRightInd w:val="0"/>
      <w:spacing w:after="100"/>
      <w:ind w:left="200"/>
    </w:pPr>
    <w:rPr>
      <w:snapToGrid/>
    </w:rPr>
  </w:style>
  <w:style w:type="character" w:styleId="afb">
    <w:name w:val="Strong"/>
    <w:basedOn w:val="a0"/>
    <w:uiPriority w:val="22"/>
    <w:qFormat/>
    <w:rsid w:val="00623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1728">
      <w:bodyDiv w:val="1"/>
      <w:marLeft w:val="0"/>
      <w:marRight w:val="0"/>
      <w:marTop w:val="0"/>
      <w:marBottom w:val="0"/>
      <w:divBdr>
        <w:top w:val="none" w:sz="0" w:space="0" w:color="auto"/>
        <w:left w:val="none" w:sz="0" w:space="0" w:color="auto"/>
        <w:bottom w:val="none" w:sz="0" w:space="0" w:color="auto"/>
        <w:right w:val="none" w:sz="0" w:space="0" w:color="auto"/>
      </w:divBdr>
    </w:div>
    <w:div w:id="1048260282">
      <w:bodyDiv w:val="1"/>
      <w:marLeft w:val="0"/>
      <w:marRight w:val="0"/>
      <w:marTop w:val="0"/>
      <w:marBottom w:val="0"/>
      <w:divBdr>
        <w:top w:val="none" w:sz="0" w:space="0" w:color="auto"/>
        <w:left w:val="none" w:sz="0" w:space="0" w:color="auto"/>
        <w:bottom w:val="none" w:sz="0" w:space="0" w:color="auto"/>
        <w:right w:val="none" w:sz="0" w:space="0" w:color="auto"/>
      </w:divBdr>
      <w:divsChild>
        <w:div w:id="1879199387">
          <w:marLeft w:val="0"/>
          <w:marRight w:val="0"/>
          <w:marTop w:val="0"/>
          <w:marBottom w:val="0"/>
          <w:divBdr>
            <w:top w:val="none" w:sz="0" w:space="0" w:color="auto"/>
            <w:left w:val="none" w:sz="0" w:space="0" w:color="auto"/>
            <w:bottom w:val="none" w:sz="0" w:space="0" w:color="auto"/>
            <w:right w:val="none" w:sz="0" w:space="0" w:color="auto"/>
          </w:divBdr>
        </w:div>
      </w:divsChild>
    </w:div>
    <w:div w:id="1322468790">
      <w:bodyDiv w:val="1"/>
      <w:marLeft w:val="0"/>
      <w:marRight w:val="0"/>
      <w:marTop w:val="0"/>
      <w:marBottom w:val="0"/>
      <w:divBdr>
        <w:top w:val="none" w:sz="0" w:space="0" w:color="auto"/>
        <w:left w:val="none" w:sz="0" w:space="0" w:color="auto"/>
        <w:bottom w:val="none" w:sz="0" w:space="0" w:color="auto"/>
        <w:right w:val="none" w:sz="0" w:space="0" w:color="auto"/>
      </w:divBdr>
    </w:div>
    <w:div w:id="1418557359">
      <w:bodyDiv w:val="1"/>
      <w:marLeft w:val="0"/>
      <w:marRight w:val="0"/>
      <w:marTop w:val="0"/>
      <w:marBottom w:val="0"/>
      <w:divBdr>
        <w:top w:val="none" w:sz="0" w:space="0" w:color="auto"/>
        <w:left w:val="none" w:sz="0" w:space="0" w:color="auto"/>
        <w:bottom w:val="none" w:sz="0" w:space="0" w:color="auto"/>
        <w:right w:val="none" w:sz="0" w:space="0" w:color="auto"/>
      </w:divBdr>
      <w:divsChild>
        <w:div w:id="1224296432">
          <w:marLeft w:val="0"/>
          <w:marRight w:val="0"/>
          <w:marTop w:val="0"/>
          <w:marBottom w:val="0"/>
          <w:divBdr>
            <w:top w:val="none" w:sz="0" w:space="0" w:color="auto"/>
            <w:left w:val="none" w:sz="0" w:space="0" w:color="auto"/>
            <w:bottom w:val="none" w:sz="0" w:space="0" w:color="auto"/>
            <w:right w:val="none" w:sz="0" w:space="0" w:color="auto"/>
          </w:divBdr>
        </w:div>
      </w:divsChild>
    </w:div>
    <w:div w:id="1429741367">
      <w:bodyDiv w:val="1"/>
      <w:marLeft w:val="0"/>
      <w:marRight w:val="0"/>
      <w:marTop w:val="0"/>
      <w:marBottom w:val="0"/>
      <w:divBdr>
        <w:top w:val="none" w:sz="0" w:space="0" w:color="auto"/>
        <w:left w:val="none" w:sz="0" w:space="0" w:color="auto"/>
        <w:bottom w:val="none" w:sz="0" w:space="0" w:color="auto"/>
        <w:right w:val="none" w:sz="0" w:space="0" w:color="auto"/>
      </w:divBdr>
    </w:div>
    <w:div w:id="1638147878">
      <w:bodyDiv w:val="1"/>
      <w:marLeft w:val="0"/>
      <w:marRight w:val="0"/>
      <w:marTop w:val="0"/>
      <w:marBottom w:val="0"/>
      <w:divBdr>
        <w:top w:val="none" w:sz="0" w:space="0" w:color="auto"/>
        <w:left w:val="none" w:sz="0" w:space="0" w:color="auto"/>
        <w:bottom w:val="none" w:sz="0" w:space="0" w:color="auto"/>
        <w:right w:val="none" w:sz="0" w:space="0" w:color="auto"/>
      </w:divBdr>
      <w:divsChild>
        <w:div w:id="71974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0CAB-2E3D-4614-A9A6-00CC60AE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862</Words>
  <Characters>4918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X5 Retail Group</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F</cp:lastModifiedBy>
  <cp:revision>14</cp:revision>
  <cp:lastPrinted>2017-02-06T09:07:00Z</cp:lastPrinted>
  <dcterms:created xsi:type="dcterms:W3CDTF">2017-02-06T08:35:00Z</dcterms:created>
  <dcterms:modified xsi:type="dcterms:W3CDTF">2017-02-07T11:07:00Z</dcterms:modified>
</cp:coreProperties>
</file>