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AD" w:rsidRPr="000C3E54" w:rsidRDefault="00CC11AD" w:rsidP="00CC11AD">
      <w:pPr>
        <w:jc w:val="right"/>
        <w:rPr>
          <w:i/>
          <w:spacing w:val="-5"/>
          <w:sz w:val="18"/>
        </w:rPr>
      </w:pPr>
      <w:r w:rsidRPr="000C3E54">
        <w:rPr>
          <w:i/>
          <w:spacing w:val="-5"/>
          <w:sz w:val="18"/>
        </w:rPr>
        <w:t>Условия Договора поставки</w:t>
      </w:r>
    </w:p>
    <w:p w:rsidR="00CC11AD" w:rsidRPr="000C3E54" w:rsidRDefault="00CC11AD" w:rsidP="00CC11AD">
      <w:pPr>
        <w:widowControl w:val="0"/>
        <w:jc w:val="right"/>
        <w:rPr>
          <w:i/>
          <w:spacing w:val="-5"/>
          <w:sz w:val="18"/>
        </w:rPr>
      </w:pPr>
      <w:r w:rsidRPr="000C3E54">
        <w:rPr>
          <w:i/>
          <w:spacing w:val="-5"/>
          <w:sz w:val="18"/>
        </w:rPr>
        <w:t>Размещены на сайте Покупателя: х5.</w:t>
      </w:r>
      <w:r w:rsidRPr="001663C7">
        <w:rPr>
          <w:i/>
          <w:spacing w:val="-5"/>
          <w:sz w:val="18"/>
        </w:rPr>
        <w:t>ru</w:t>
      </w:r>
    </w:p>
    <w:p w:rsidR="00CC11AD" w:rsidRPr="003852B0" w:rsidRDefault="00CC11AD" w:rsidP="00CC11AD">
      <w:pPr>
        <w:widowControl w:val="0"/>
        <w:jc w:val="right"/>
        <w:rPr>
          <w:i/>
          <w:spacing w:val="-5"/>
          <w:sz w:val="18"/>
        </w:rPr>
      </w:pPr>
      <w:r w:rsidRPr="003852B0">
        <w:rPr>
          <w:i/>
          <w:spacing w:val="-5"/>
          <w:sz w:val="18"/>
        </w:rPr>
        <w:t xml:space="preserve">Версия </w:t>
      </w:r>
      <w:r>
        <w:rPr>
          <w:i/>
          <w:spacing w:val="-5"/>
          <w:sz w:val="18"/>
        </w:rPr>
        <w:t xml:space="preserve">1.0. </w:t>
      </w:r>
      <w:r w:rsidRPr="003852B0">
        <w:rPr>
          <w:i/>
          <w:spacing w:val="-5"/>
          <w:sz w:val="18"/>
        </w:rPr>
        <w:t xml:space="preserve">от </w:t>
      </w:r>
      <w:r w:rsidR="00C14EEE" w:rsidRPr="00C14EEE">
        <w:rPr>
          <w:i/>
          <w:spacing w:val="-5"/>
          <w:sz w:val="18"/>
        </w:rPr>
        <w:t>14</w:t>
      </w:r>
      <w:r w:rsidR="00C14EEE">
        <w:rPr>
          <w:i/>
          <w:spacing w:val="-5"/>
          <w:sz w:val="18"/>
        </w:rPr>
        <w:t>.01.2022</w:t>
      </w:r>
      <w:bookmarkStart w:id="0" w:name="_GoBack"/>
      <w:bookmarkEnd w:id="0"/>
      <w:r w:rsidRPr="003852B0">
        <w:rPr>
          <w:i/>
          <w:spacing w:val="-5"/>
          <w:sz w:val="18"/>
        </w:rPr>
        <w:t xml:space="preserve"> г.</w:t>
      </w:r>
    </w:p>
    <w:p w:rsidR="00CC11AD" w:rsidRPr="009D3545" w:rsidRDefault="00CC11AD" w:rsidP="00CC11AD">
      <w:pPr>
        <w:widowControl w:val="0"/>
        <w:spacing w:after="200"/>
        <w:jc w:val="right"/>
        <w:rPr>
          <w:i/>
          <w:spacing w:val="-5"/>
        </w:rPr>
      </w:pPr>
    </w:p>
    <w:p w:rsidR="00E359DE" w:rsidRDefault="00E359DE" w:rsidP="00F62C4F">
      <w:pPr>
        <w:tabs>
          <w:tab w:val="left" w:pos="426"/>
        </w:tabs>
        <w:suppressAutoHyphens/>
        <w:spacing w:line="288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E359DE" w:rsidRDefault="00E359DE" w:rsidP="00F62C4F">
      <w:pPr>
        <w:tabs>
          <w:tab w:val="left" w:pos="426"/>
        </w:tabs>
        <w:suppressAutoHyphens/>
        <w:spacing w:line="288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F62C4F" w:rsidRDefault="009C5D0A" w:rsidP="00F62C4F">
      <w:pPr>
        <w:tabs>
          <w:tab w:val="left" w:pos="426"/>
        </w:tabs>
        <w:suppressAutoHyphens/>
        <w:spacing w:line="288" w:lineRule="auto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>ПРИМЕНИМОЕ ПРАВО, ПОРЯДОК РАЗРЕШЕНИЯ СПОРОВ</w:t>
      </w:r>
    </w:p>
    <w:p w:rsidR="004E5B90" w:rsidRPr="00F62C4F" w:rsidRDefault="004E5B90" w:rsidP="00F62C4F">
      <w:pPr>
        <w:tabs>
          <w:tab w:val="left" w:pos="426"/>
        </w:tabs>
        <w:suppressAutoHyphens/>
        <w:spacing w:line="288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F62C4F" w:rsidRPr="00E359DE" w:rsidRDefault="00F62C4F" w:rsidP="00CC11AD">
      <w:pPr>
        <w:pStyle w:val="a4"/>
        <w:numPr>
          <w:ilvl w:val="0"/>
          <w:numId w:val="3"/>
        </w:numPr>
        <w:ind w:left="426"/>
        <w:jc w:val="both"/>
        <w:rPr>
          <w:sz w:val="22"/>
        </w:rPr>
      </w:pPr>
      <w:r w:rsidRPr="00E359DE">
        <w:rPr>
          <w:sz w:val="22"/>
        </w:rPr>
        <w:t>Настоящий Договор регулируется, толкуется и исполняется в соответствии с законодательством РФ. Применение Конвенции ООН о договорах международной купли-продажи товаров (Вена 1980 г.) исключается.</w:t>
      </w:r>
    </w:p>
    <w:p w:rsidR="00F62C4F" w:rsidRPr="00E359DE" w:rsidRDefault="00F62C4F" w:rsidP="00CC11AD">
      <w:pPr>
        <w:pStyle w:val="a4"/>
        <w:numPr>
          <w:ilvl w:val="0"/>
          <w:numId w:val="3"/>
        </w:numPr>
        <w:ind w:left="426"/>
        <w:jc w:val="both"/>
        <w:rPr>
          <w:sz w:val="22"/>
        </w:rPr>
      </w:pPr>
      <w:r w:rsidRPr="00E359DE">
        <w:rPr>
          <w:sz w:val="22"/>
        </w:rPr>
        <w:t>Все споры и разногласия, которые могут возникнуть из настоящего Договора или в связи с ним, будут решаться Сторонами путем переговоров. Неурегулированные путем</w:t>
      </w:r>
      <w:r w:rsidR="009A0A02">
        <w:rPr>
          <w:sz w:val="22"/>
        </w:rPr>
        <w:t xml:space="preserve"> переговоров споры разрешаются С</w:t>
      </w:r>
      <w:r w:rsidRPr="00E359DE">
        <w:rPr>
          <w:sz w:val="22"/>
        </w:rPr>
        <w:t>торонами в претензионном порядке.</w:t>
      </w:r>
    </w:p>
    <w:p w:rsidR="004E5B90" w:rsidRPr="00E359DE" w:rsidRDefault="00F62C4F" w:rsidP="00CC11AD">
      <w:pPr>
        <w:pStyle w:val="a4"/>
        <w:ind w:left="426"/>
        <w:jc w:val="both"/>
        <w:rPr>
          <w:sz w:val="22"/>
        </w:rPr>
      </w:pPr>
      <w:r w:rsidRPr="00E359DE">
        <w:rPr>
          <w:sz w:val="22"/>
        </w:rPr>
        <w:t xml:space="preserve">Претензия заявляется в письменной форме путем </w:t>
      </w:r>
      <w:r w:rsidR="00EB6BD2">
        <w:rPr>
          <w:sz w:val="22"/>
        </w:rPr>
        <w:t xml:space="preserve">ее </w:t>
      </w:r>
      <w:r w:rsidRPr="00E359DE">
        <w:rPr>
          <w:sz w:val="22"/>
        </w:rPr>
        <w:t>направления другой Стороне курьерской доставкой или</w:t>
      </w:r>
      <w:r w:rsidR="009C5D0A">
        <w:rPr>
          <w:sz w:val="22"/>
        </w:rPr>
        <w:t xml:space="preserve"> на электронный адрес, указанный</w:t>
      </w:r>
      <w:r w:rsidRPr="00E359DE">
        <w:rPr>
          <w:sz w:val="22"/>
        </w:rPr>
        <w:t xml:space="preserve"> в Договоре. Сторона, получавшая претензию, обязана рассмотреть ее и направить мотивированный ответ</w:t>
      </w:r>
      <w:r w:rsidR="004E5B90" w:rsidRPr="00E359DE">
        <w:rPr>
          <w:sz w:val="22"/>
        </w:rPr>
        <w:t xml:space="preserve"> аналогичным способом.</w:t>
      </w:r>
    </w:p>
    <w:p w:rsidR="00CC11AD" w:rsidRDefault="00F62C4F" w:rsidP="00CC11AD">
      <w:pPr>
        <w:pStyle w:val="a4"/>
        <w:ind w:left="426"/>
        <w:jc w:val="both"/>
        <w:rPr>
          <w:sz w:val="22"/>
        </w:rPr>
      </w:pPr>
      <w:r w:rsidRPr="00E359DE">
        <w:rPr>
          <w:sz w:val="22"/>
        </w:rPr>
        <w:t>Претензии по Договору</w:t>
      </w:r>
      <w:r w:rsidR="004E5B90" w:rsidRPr="00E359DE">
        <w:rPr>
          <w:sz w:val="22"/>
        </w:rPr>
        <w:t xml:space="preserve"> </w:t>
      </w:r>
      <w:r w:rsidRPr="00E359DE">
        <w:rPr>
          <w:sz w:val="22"/>
        </w:rPr>
        <w:t>подлежат рассмотрению в течение 15 (пятнадцати) рабочих дней</w:t>
      </w:r>
      <w:r w:rsidR="004E5B90" w:rsidRPr="00E359DE">
        <w:rPr>
          <w:sz w:val="22"/>
        </w:rPr>
        <w:t xml:space="preserve"> с даты ее получения Стороной, </w:t>
      </w:r>
      <w:r w:rsidR="00DC447F">
        <w:rPr>
          <w:sz w:val="22"/>
        </w:rPr>
        <w:t xml:space="preserve">кроме случаев, когда </w:t>
      </w:r>
      <w:r w:rsidR="004E5B90" w:rsidRPr="00E359DE">
        <w:rPr>
          <w:sz w:val="22"/>
        </w:rPr>
        <w:t xml:space="preserve">иные сроки </w:t>
      </w:r>
      <w:r w:rsidR="009C5D0A">
        <w:rPr>
          <w:sz w:val="22"/>
        </w:rPr>
        <w:t xml:space="preserve">установлены </w:t>
      </w:r>
      <w:r w:rsidR="004E5B90" w:rsidRPr="00E359DE">
        <w:rPr>
          <w:sz w:val="22"/>
        </w:rPr>
        <w:t>Приложени</w:t>
      </w:r>
      <w:r w:rsidR="00DC447F">
        <w:rPr>
          <w:sz w:val="22"/>
        </w:rPr>
        <w:t>ем или</w:t>
      </w:r>
      <w:r w:rsidR="004E5B90" w:rsidRPr="00E359DE">
        <w:rPr>
          <w:sz w:val="22"/>
        </w:rPr>
        <w:t xml:space="preserve"> Дополнительны</w:t>
      </w:r>
      <w:r w:rsidR="00DC447F">
        <w:rPr>
          <w:sz w:val="22"/>
        </w:rPr>
        <w:t xml:space="preserve">м </w:t>
      </w:r>
      <w:r w:rsidR="004E5B90" w:rsidRPr="00E359DE">
        <w:rPr>
          <w:sz w:val="22"/>
        </w:rPr>
        <w:t>соглашени</w:t>
      </w:r>
      <w:r w:rsidR="00DC447F">
        <w:rPr>
          <w:sz w:val="22"/>
        </w:rPr>
        <w:t>ем к Договору</w:t>
      </w:r>
      <w:r w:rsidR="004E5B90" w:rsidRPr="00E359DE">
        <w:rPr>
          <w:sz w:val="22"/>
        </w:rPr>
        <w:t>.</w:t>
      </w:r>
    </w:p>
    <w:p w:rsidR="00CC11AD" w:rsidRDefault="00CC11AD" w:rsidP="00CC11AD">
      <w:pPr>
        <w:pStyle w:val="a4"/>
        <w:numPr>
          <w:ilvl w:val="0"/>
          <w:numId w:val="3"/>
        </w:numPr>
        <w:ind w:left="426" w:hanging="426"/>
        <w:jc w:val="both"/>
        <w:rPr>
          <w:sz w:val="22"/>
        </w:rPr>
      </w:pPr>
      <w:r w:rsidRPr="00CC11AD">
        <w:rPr>
          <w:sz w:val="22"/>
        </w:rPr>
        <w:t>Все споры, разногласия или требования, возникающие из настоящего договора или в связи с ним, в том числе касающиеся его вступления в силу, заключения, изменения, исполнения, нарушения, прекращения или действительности, подлежат рассмотрению в Международном коммерческом арбитражном суде при Торгово-промышленной палате Российской Федерации в соответствии с его применимыми правилами и положениями. Арбитражное решение является для сторон окончательным.</w:t>
      </w:r>
    </w:p>
    <w:p w:rsidR="00CC11AD" w:rsidRPr="00CC11AD" w:rsidRDefault="00CC11AD" w:rsidP="00CC11AD">
      <w:pPr>
        <w:pStyle w:val="a4"/>
        <w:ind w:left="426"/>
        <w:jc w:val="both"/>
        <w:rPr>
          <w:sz w:val="22"/>
        </w:rPr>
      </w:pPr>
      <w:r w:rsidRPr="00CC11AD">
        <w:rPr>
          <w:sz w:val="22"/>
        </w:rPr>
        <w:t xml:space="preserve">Исключается подача в государственный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как по вопросу предварительного характера.  </w:t>
      </w:r>
    </w:p>
    <w:p w:rsidR="00F62C4F" w:rsidRDefault="00F62C4F" w:rsidP="00F62C4F"/>
    <w:p w:rsidR="00F62C4F" w:rsidRDefault="00F62C4F" w:rsidP="00F62C4F"/>
    <w:p w:rsidR="00DC447F" w:rsidRPr="00DC447F" w:rsidRDefault="00DC447F">
      <w:pPr>
        <w:rPr>
          <w:sz w:val="22"/>
        </w:rPr>
      </w:pPr>
    </w:p>
    <w:sectPr w:rsidR="00DC447F" w:rsidRPr="00DC447F" w:rsidSect="00502107">
      <w:pgSz w:w="12240" w:h="15840"/>
      <w:pgMar w:top="567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728"/>
    <w:multiLevelType w:val="multilevel"/>
    <w:tmpl w:val="CA223540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5793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BB903E8"/>
    <w:multiLevelType w:val="multilevel"/>
    <w:tmpl w:val="F990C61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A9E7EDC"/>
    <w:multiLevelType w:val="hybridMultilevel"/>
    <w:tmpl w:val="4A4490C2"/>
    <w:lvl w:ilvl="0" w:tplc="F23EBA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8706CA8" w:tentative="1">
      <w:start w:val="1"/>
      <w:numFmt w:val="lowerLetter"/>
      <w:lvlText w:val="%2."/>
      <w:lvlJc w:val="left"/>
      <w:pPr>
        <w:ind w:left="1505" w:hanging="360"/>
      </w:pPr>
    </w:lvl>
    <w:lvl w:ilvl="2" w:tplc="DEF62AB0" w:tentative="1">
      <w:start w:val="1"/>
      <w:numFmt w:val="lowerRoman"/>
      <w:lvlText w:val="%3."/>
      <w:lvlJc w:val="right"/>
      <w:pPr>
        <w:ind w:left="2225" w:hanging="180"/>
      </w:pPr>
    </w:lvl>
    <w:lvl w:ilvl="3" w:tplc="0C86EE66" w:tentative="1">
      <w:start w:val="1"/>
      <w:numFmt w:val="decimal"/>
      <w:lvlText w:val="%4."/>
      <w:lvlJc w:val="left"/>
      <w:pPr>
        <w:ind w:left="2945" w:hanging="360"/>
      </w:pPr>
    </w:lvl>
    <w:lvl w:ilvl="4" w:tplc="5638F3B2" w:tentative="1">
      <w:start w:val="1"/>
      <w:numFmt w:val="lowerLetter"/>
      <w:lvlText w:val="%5."/>
      <w:lvlJc w:val="left"/>
      <w:pPr>
        <w:ind w:left="3665" w:hanging="360"/>
      </w:pPr>
    </w:lvl>
    <w:lvl w:ilvl="5" w:tplc="9BA0F494" w:tentative="1">
      <w:start w:val="1"/>
      <w:numFmt w:val="lowerRoman"/>
      <w:lvlText w:val="%6."/>
      <w:lvlJc w:val="right"/>
      <w:pPr>
        <w:ind w:left="4385" w:hanging="180"/>
      </w:pPr>
    </w:lvl>
    <w:lvl w:ilvl="6" w:tplc="89AE5C54" w:tentative="1">
      <w:start w:val="1"/>
      <w:numFmt w:val="decimal"/>
      <w:lvlText w:val="%7."/>
      <w:lvlJc w:val="left"/>
      <w:pPr>
        <w:ind w:left="5105" w:hanging="360"/>
      </w:pPr>
    </w:lvl>
    <w:lvl w:ilvl="7" w:tplc="7974F5F4" w:tentative="1">
      <w:start w:val="1"/>
      <w:numFmt w:val="lowerLetter"/>
      <w:lvlText w:val="%8."/>
      <w:lvlJc w:val="left"/>
      <w:pPr>
        <w:ind w:left="5825" w:hanging="360"/>
      </w:pPr>
    </w:lvl>
    <w:lvl w:ilvl="8" w:tplc="55725F24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D063B7F"/>
    <w:multiLevelType w:val="hybridMultilevel"/>
    <w:tmpl w:val="BE06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658D7"/>
    <w:multiLevelType w:val="hybridMultilevel"/>
    <w:tmpl w:val="127C7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hindU1Et4gt0WcLQIGBbc13zaKYwWVmtJQ0wxzwkkMcmNjW7gJCQ+NIL81mvah0nLFW4/zrvMswyFSftnocOw==" w:salt="rm4f/j8fiLtmHigtrsod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27"/>
    <w:rsid w:val="004E5B90"/>
    <w:rsid w:val="00502107"/>
    <w:rsid w:val="005B746A"/>
    <w:rsid w:val="008B6D16"/>
    <w:rsid w:val="009A0A02"/>
    <w:rsid w:val="009C5D0A"/>
    <w:rsid w:val="00A13433"/>
    <w:rsid w:val="00C14EEE"/>
    <w:rsid w:val="00CC11AD"/>
    <w:rsid w:val="00DC447F"/>
    <w:rsid w:val="00E359DE"/>
    <w:rsid w:val="00EB6BD2"/>
    <w:rsid w:val="00F23427"/>
    <w:rsid w:val="00F62C4F"/>
    <w:rsid w:val="00F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49C9"/>
  <w15:chartTrackingRefBased/>
  <w15:docId w15:val="{1ACEE359-252B-4279-B8EF-F91211C5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6A"/>
    <w:pPr>
      <w:spacing w:after="0" w:line="240" w:lineRule="auto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46A"/>
    <w:pPr>
      <w:spacing w:after="0" w:line="240" w:lineRule="auto"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B746A"/>
    <w:pPr>
      <w:ind w:left="720"/>
      <w:contextualSpacing/>
    </w:pPr>
  </w:style>
  <w:style w:type="character" w:customStyle="1" w:styleId="a5">
    <w:name w:val="Абзац списка Знак"/>
    <w:link w:val="a4"/>
    <w:rsid w:val="005B746A"/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4aa3d57f-38cc-49c4-9d82-a2d18e866a07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Props1.xml><?xml version="1.0" encoding="utf-8"?>
<ds:datastoreItem xmlns:ds="http://schemas.openxmlformats.org/officeDocument/2006/customXml" ds:itemID="{4534E5FD-8AD7-46A9-A436-D18DDDA21A0D}"/>
</file>

<file path=customXml/itemProps2.xml><?xml version="1.0" encoding="utf-8"?>
<ds:datastoreItem xmlns:ds="http://schemas.openxmlformats.org/officeDocument/2006/customXml" ds:itemID="{171FF2FD-AB55-4A78-A814-C3C7A7C07AFA}"/>
</file>

<file path=customXml/itemProps3.xml><?xml version="1.0" encoding="utf-8"?>
<ds:datastoreItem xmlns:ds="http://schemas.openxmlformats.org/officeDocument/2006/customXml" ds:itemID="{E715E346-2754-4991-8B20-BB025EF92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1471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Cherepko, Svetlana</dc:creator>
  <cp:keywords/>
  <dc:description/>
  <cp:lastModifiedBy>Cherepko, Svetlana</cp:lastModifiedBy>
  <cp:revision>12</cp:revision>
  <dcterms:created xsi:type="dcterms:W3CDTF">2020-09-20T14:11:00Z</dcterms:created>
  <dcterms:modified xsi:type="dcterms:W3CDTF">2022-01-27T08:58:00Z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